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859" w:rsidRDefault="00D44859" w:rsidP="00477D03">
      <w:pPr>
        <w:jc w:val="center"/>
      </w:pPr>
    </w:p>
    <w:p w:rsidR="00477D03" w:rsidRDefault="00477D03" w:rsidP="00477D03">
      <w:pPr>
        <w:jc w:val="center"/>
      </w:pPr>
    </w:p>
    <w:p w:rsidR="00477D03" w:rsidRDefault="00477D03" w:rsidP="00477D03">
      <w:pPr>
        <w:jc w:val="center"/>
      </w:pPr>
    </w:p>
    <w:p w:rsidR="00477D03" w:rsidRDefault="00477D03" w:rsidP="00477D03">
      <w:pPr>
        <w:jc w:val="center"/>
      </w:pPr>
    </w:p>
    <w:p w:rsidR="00477D03" w:rsidRDefault="00477D03" w:rsidP="00477D03">
      <w:pPr>
        <w:jc w:val="center"/>
      </w:pPr>
    </w:p>
    <w:p w:rsidR="00477D03" w:rsidRDefault="00477D03" w:rsidP="00477D03">
      <w:pPr>
        <w:jc w:val="center"/>
      </w:pPr>
    </w:p>
    <w:p w:rsidR="00477D03" w:rsidRDefault="00477D03" w:rsidP="00477D03">
      <w:pPr>
        <w:jc w:val="center"/>
      </w:pPr>
    </w:p>
    <w:p w:rsidR="00477D03" w:rsidRDefault="00477D03" w:rsidP="00477D03">
      <w:pPr>
        <w:jc w:val="center"/>
      </w:pPr>
    </w:p>
    <w:p w:rsidR="00477D03" w:rsidRPr="00477D03" w:rsidRDefault="00477D03" w:rsidP="00477D03">
      <w:pPr>
        <w:spacing w:after="0" w:line="240" w:lineRule="auto"/>
        <w:jc w:val="center"/>
        <w:rPr>
          <w:rFonts w:ascii="Times New Roman" w:hAnsi="Times New Roman" w:cs="Times New Roman"/>
          <w:sz w:val="28"/>
          <w:szCs w:val="24"/>
        </w:rPr>
      </w:pPr>
      <w:r w:rsidRPr="00477D03">
        <w:rPr>
          <w:rFonts w:ascii="Times New Roman" w:hAnsi="Times New Roman" w:cs="Times New Roman"/>
          <w:sz w:val="28"/>
          <w:szCs w:val="24"/>
        </w:rPr>
        <w:t>Lauren Griffith</w:t>
      </w:r>
    </w:p>
    <w:p w:rsidR="00477D03" w:rsidRDefault="00477D03" w:rsidP="00477D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BIOL 3452.502</w:t>
      </w:r>
    </w:p>
    <w:p w:rsidR="002A63F8" w:rsidRDefault="00477D03" w:rsidP="00477D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TA: Mary </w:t>
      </w:r>
      <w:proofErr w:type="spellStart"/>
      <w:r w:rsidR="002A63F8">
        <w:rPr>
          <w:rFonts w:ascii="Times New Roman" w:hAnsi="Times New Roman" w:cs="Times New Roman"/>
          <w:sz w:val="24"/>
          <w:szCs w:val="24"/>
        </w:rPr>
        <w:t>Ladage</w:t>
      </w:r>
      <w:proofErr w:type="spellEnd"/>
    </w:p>
    <w:p w:rsidR="00D8132D" w:rsidRDefault="00D8132D" w:rsidP="00477D03">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Proposal:</w:t>
      </w:r>
      <w:r w:rsidR="00477D03" w:rsidRPr="00477D03">
        <w:rPr>
          <w:rFonts w:ascii="Times New Roman" w:hAnsi="Times New Roman" w:cs="Times New Roman"/>
          <w:sz w:val="24"/>
          <w:szCs w:val="24"/>
          <w:u w:val="single"/>
        </w:rPr>
        <w:t xml:space="preserve"> Forward Genetic Screen </w:t>
      </w:r>
    </w:p>
    <w:p w:rsidR="00477D03" w:rsidRDefault="00477D03" w:rsidP="00477D03">
      <w:pPr>
        <w:spacing w:after="0" w:line="240" w:lineRule="auto"/>
        <w:jc w:val="center"/>
        <w:rPr>
          <w:rFonts w:ascii="Times New Roman" w:hAnsi="Times New Roman" w:cs="Times New Roman"/>
          <w:sz w:val="24"/>
          <w:szCs w:val="24"/>
          <w:u w:val="single"/>
        </w:rPr>
      </w:pPr>
      <w:proofErr w:type="gramStart"/>
      <w:r w:rsidRPr="00477D03">
        <w:rPr>
          <w:rFonts w:ascii="Times New Roman" w:hAnsi="Times New Roman" w:cs="Times New Roman"/>
          <w:sz w:val="24"/>
          <w:szCs w:val="24"/>
          <w:u w:val="single"/>
        </w:rPr>
        <w:t>of</w:t>
      </w:r>
      <w:proofErr w:type="gramEnd"/>
      <w:r w:rsidRPr="00477D03">
        <w:rPr>
          <w:rFonts w:ascii="Times New Roman" w:hAnsi="Times New Roman" w:cs="Times New Roman"/>
          <w:sz w:val="24"/>
          <w:szCs w:val="24"/>
          <w:u w:val="single"/>
        </w:rPr>
        <w:t xml:space="preserve"> </w:t>
      </w:r>
      <w:proofErr w:type="spellStart"/>
      <w:r w:rsidRPr="00477D03">
        <w:rPr>
          <w:rFonts w:ascii="Times New Roman" w:hAnsi="Times New Roman" w:cs="Times New Roman"/>
          <w:sz w:val="24"/>
          <w:szCs w:val="24"/>
          <w:u w:val="single"/>
        </w:rPr>
        <w:t>Caenorhabditis</w:t>
      </w:r>
      <w:proofErr w:type="spellEnd"/>
      <w:r w:rsidRPr="00477D03">
        <w:rPr>
          <w:rFonts w:ascii="Times New Roman" w:hAnsi="Times New Roman" w:cs="Times New Roman"/>
          <w:sz w:val="24"/>
          <w:szCs w:val="24"/>
          <w:u w:val="single"/>
        </w:rPr>
        <w:t xml:space="preserve"> </w:t>
      </w:r>
      <w:proofErr w:type="spellStart"/>
      <w:r w:rsidRPr="00477D03">
        <w:rPr>
          <w:rFonts w:ascii="Times New Roman" w:hAnsi="Times New Roman" w:cs="Times New Roman"/>
          <w:sz w:val="24"/>
          <w:szCs w:val="24"/>
          <w:u w:val="single"/>
        </w:rPr>
        <w:t>Elegans</w:t>
      </w:r>
      <w:proofErr w:type="spellEnd"/>
    </w:p>
    <w:p w:rsidR="00D8132D" w:rsidRPr="00D8132D" w:rsidRDefault="00D8132D" w:rsidP="00477D03">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Due: November 9, 2012</w:t>
      </w:r>
    </w:p>
    <w:p w:rsidR="00477D03" w:rsidRPr="00D8132D" w:rsidRDefault="00477D03" w:rsidP="00477D03">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1779863612"/>
        <w:docPartObj>
          <w:docPartGallery w:val="Table of Contents"/>
          <w:docPartUnique/>
        </w:docPartObj>
      </w:sdtPr>
      <w:sdtEndPr>
        <w:rPr>
          <w:noProof/>
        </w:rPr>
      </w:sdtEndPr>
      <w:sdtContent>
        <w:p w:rsidR="00D8132D" w:rsidRPr="00D8132D" w:rsidRDefault="00D8132D" w:rsidP="00E160ED">
          <w:pPr>
            <w:pStyle w:val="TOCHeading"/>
            <w:tabs>
              <w:tab w:val="left" w:pos="2910"/>
            </w:tabs>
          </w:pPr>
          <w:r w:rsidRPr="002A63F8">
            <w:rPr>
              <w:sz w:val="40"/>
              <w:u w:val="single"/>
            </w:rPr>
            <w:t>Table of Contents</w:t>
          </w:r>
          <w:r w:rsidR="00E160ED">
            <w:tab/>
          </w:r>
        </w:p>
        <w:p w:rsidR="00D33C04" w:rsidRPr="00D33C04" w:rsidRDefault="00236158">
          <w:pPr>
            <w:pStyle w:val="TOC1"/>
            <w:tabs>
              <w:tab w:val="right" w:leader="dot" w:pos="9350"/>
            </w:tabs>
            <w:rPr>
              <w:rFonts w:ascii="Times New Roman" w:eastAsiaTheme="minorEastAsia" w:hAnsi="Times New Roman" w:cs="Times New Roman"/>
              <w:noProof/>
              <w:sz w:val="24"/>
              <w:szCs w:val="24"/>
            </w:rPr>
          </w:pPr>
          <w:r w:rsidRPr="00236158">
            <w:rPr>
              <w:rFonts w:ascii="Times New Roman" w:hAnsi="Times New Roman" w:cs="Times New Roman"/>
              <w:sz w:val="24"/>
              <w:szCs w:val="24"/>
            </w:rPr>
            <w:fldChar w:fldCharType="begin"/>
          </w:r>
          <w:r w:rsidR="00D8132D" w:rsidRPr="00D33C04">
            <w:rPr>
              <w:rFonts w:ascii="Times New Roman" w:hAnsi="Times New Roman" w:cs="Times New Roman"/>
              <w:sz w:val="24"/>
              <w:szCs w:val="24"/>
            </w:rPr>
            <w:instrText xml:space="preserve"> TOC \o "1-3" \h \z \u </w:instrText>
          </w:r>
          <w:r w:rsidRPr="00236158">
            <w:rPr>
              <w:rFonts w:ascii="Times New Roman" w:hAnsi="Times New Roman" w:cs="Times New Roman"/>
              <w:sz w:val="24"/>
              <w:szCs w:val="24"/>
            </w:rPr>
            <w:fldChar w:fldCharType="separate"/>
          </w:r>
          <w:hyperlink w:anchor="_Toc340221780" w:history="1">
            <w:r w:rsidR="00D33C04" w:rsidRPr="00D33C04">
              <w:rPr>
                <w:rStyle w:val="Hyperlink"/>
                <w:rFonts w:ascii="Times New Roman" w:hAnsi="Times New Roman" w:cs="Times New Roman"/>
                <w:b/>
                <w:noProof/>
                <w:sz w:val="24"/>
                <w:szCs w:val="24"/>
              </w:rPr>
              <w:t>Abstract</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_Toc340221780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3</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81" w:history="1">
            <w:r w:rsidR="00D33C04" w:rsidRPr="00D33C04">
              <w:rPr>
                <w:rStyle w:val="Hyperlink"/>
                <w:rFonts w:ascii="Times New Roman" w:hAnsi="Times New Roman" w:cs="Times New Roman"/>
                <w:i/>
                <w:noProof/>
                <w:sz w:val="24"/>
                <w:szCs w:val="24"/>
              </w:rPr>
              <w:t>Figure1</w:t>
            </w:r>
            <w:r w:rsidR="00D33C04" w:rsidRPr="00D33C04">
              <w:rPr>
                <w:rStyle w:val="Hyperlink"/>
                <w:rFonts w:ascii="Times New Roman" w:hAnsi="Times New Roman" w:cs="Times New Roman"/>
                <w:noProof/>
                <w:sz w:val="24"/>
                <w:szCs w:val="24"/>
              </w:rPr>
              <w:t>: Anatomy of Caenorhabditis Elegans</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_Toc340221781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4</w:t>
            </w:r>
            <w:r w:rsidRPr="00D33C04">
              <w:rPr>
                <w:rFonts w:ascii="Times New Roman" w:hAnsi="Times New Roman" w:cs="Times New Roman"/>
                <w:noProof/>
                <w:webHidden/>
                <w:sz w:val="24"/>
                <w:szCs w:val="24"/>
              </w:rPr>
              <w:fldChar w:fldCharType="end"/>
            </w:r>
          </w:hyperlink>
        </w:p>
        <w:p w:rsidR="00D33C04" w:rsidRPr="00D33C04" w:rsidRDefault="00236158">
          <w:pPr>
            <w:pStyle w:val="TOC1"/>
            <w:tabs>
              <w:tab w:val="right" w:leader="dot" w:pos="9350"/>
            </w:tabs>
            <w:rPr>
              <w:rFonts w:ascii="Times New Roman" w:eastAsiaTheme="minorEastAsia" w:hAnsi="Times New Roman" w:cs="Times New Roman"/>
              <w:noProof/>
              <w:sz w:val="24"/>
              <w:szCs w:val="24"/>
            </w:rPr>
          </w:pPr>
          <w:hyperlink w:anchor="_Toc340221782" w:history="1">
            <w:r w:rsidR="00D33C04" w:rsidRPr="00D33C04">
              <w:rPr>
                <w:rStyle w:val="Hyperlink"/>
                <w:rFonts w:ascii="Times New Roman" w:hAnsi="Times New Roman" w:cs="Times New Roman"/>
                <w:b/>
                <w:noProof/>
                <w:sz w:val="24"/>
                <w:szCs w:val="24"/>
              </w:rPr>
              <w:t>Introduction</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_Toc340221782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5</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83" w:history="1">
            <w:r w:rsidR="00D33C04" w:rsidRPr="00D33C04">
              <w:rPr>
                <w:rStyle w:val="Hyperlink"/>
                <w:rFonts w:ascii="Times New Roman" w:hAnsi="Times New Roman" w:cs="Times New Roman"/>
                <w:i/>
                <w:noProof/>
                <w:sz w:val="24"/>
                <w:szCs w:val="24"/>
              </w:rPr>
              <w:t>Figure 2</w:t>
            </w:r>
            <w:r w:rsidR="00D33C04" w:rsidRPr="00D33C04">
              <w:rPr>
                <w:rStyle w:val="Hyperlink"/>
                <w:rFonts w:ascii="Times New Roman" w:hAnsi="Times New Roman" w:cs="Times New Roman"/>
                <w:noProof/>
                <w:sz w:val="24"/>
                <w:szCs w:val="24"/>
              </w:rPr>
              <w:t xml:space="preserve">: A Simple </w:t>
            </w:r>
            <m:oMath>
              <m:r>
                <m:rPr>
                  <m:sty m:val="bi"/>
                </m:rPr>
                <w:rPr>
                  <w:rStyle w:val="Hyperlink"/>
                  <w:rFonts w:ascii="Cambria Math" w:hAnsi="Cambria Math" w:cs="Times New Roman"/>
                  <w:noProof/>
                  <w:sz w:val="24"/>
                  <w:szCs w:val="24"/>
                </w:rPr>
                <m:t>F</m:t>
              </m:r>
              <m:r>
                <m:rPr>
                  <m:sty m:val="b"/>
                </m:rPr>
                <w:rPr>
                  <w:rStyle w:val="Hyperlink"/>
                  <w:rFonts w:ascii="Cambria Math" w:hAnsi="Cambria Math" w:cs="Times New Roman"/>
                  <w:noProof/>
                  <w:sz w:val="24"/>
                  <w:szCs w:val="24"/>
                </w:rPr>
                <m:t>3</m:t>
              </m:r>
              <m:r>
                <m:rPr>
                  <m:sty m:val="p"/>
                </m:rPr>
                <w:rPr>
                  <w:rStyle w:val="Hyperlink"/>
                  <w:rFonts w:ascii="Cambria Math" w:hAnsi="Cambria Math" w:cs="Times New Roman"/>
                  <w:noProof/>
                  <w:sz w:val="24"/>
                  <w:szCs w:val="24"/>
                </w:rPr>
                <m:t xml:space="preserve"> </m:t>
              </m:r>
            </m:oMath>
            <w:r w:rsidR="00D33C04" w:rsidRPr="00D33C04">
              <w:rPr>
                <w:rStyle w:val="Hyperlink"/>
                <w:rFonts w:ascii="Times New Roman" w:hAnsi="Times New Roman" w:cs="Times New Roman"/>
                <w:noProof/>
                <w:sz w:val="24"/>
                <w:szCs w:val="24"/>
              </w:rPr>
              <w:t>Screen</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_Toc340221783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6</w:t>
            </w:r>
            <w:r w:rsidRPr="00D33C04">
              <w:rPr>
                <w:rFonts w:ascii="Times New Roman" w:hAnsi="Times New Roman" w:cs="Times New Roman"/>
                <w:noProof/>
                <w:webHidden/>
                <w:sz w:val="24"/>
                <w:szCs w:val="24"/>
              </w:rPr>
              <w:fldChar w:fldCharType="end"/>
            </w:r>
          </w:hyperlink>
        </w:p>
        <w:p w:rsidR="00D33C04" w:rsidRPr="00D33C04" w:rsidRDefault="00236158">
          <w:pPr>
            <w:pStyle w:val="TOC1"/>
            <w:tabs>
              <w:tab w:val="right" w:leader="dot" w:pos="9350"/>
            </w:tabs>
            <w:rPr>
              <w:rFonts w:ascii="Times New Roman" w:eastAsiaTheme="minorEastAsia" w:hAnsi="Times New Roman" w:cs="Times New Roman"/>
              <w:noProof/>
              <w:sz w:val="24"/>
              <w:szCs w:val="24"/>
            </w:rPr>
          </w:pPr>
          <w:hyperlink w:anchor="_Toc340221784" w:history="1">
            <w:r w:rsidR="00D33C04" w:rsidRPr="00D33C04">
              <w:rPr>
                <w:rStyle w:val="Hyperlink"/>
                <w:rFonts w:ascii="Times New Roman" w:hAnsi="Times New Roman" w:cs="Times New Roman"/>
                <w:b/>
                <w:noProof/>
                <w:sz w:val="24"/>
                <w:szCs w:val="24"/>
              </w:rPr>
              <w:t>Method &amp; Specific Aim</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_Toc340221784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7</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85" w:history="1">
            <w:r w:rsidR="00D33C04" w:rsidRPr="00D33C04">
              <w:rPr>
                <w:rStyle w:val="Hyperlink"/>
                <w:rFonts w:ascii="Times New Roman" w:hAnsi="Times New Roman" w:cs="Times New Roman"/>
                <w:noProof/>
                <w:sz w:val="24"/>
                <w:szCs w:val="24"/>
              </w:rPr>
              <w:t>Research Design</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_Toc340221785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7</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86" w:history="1">
            <w:r w:rsidR="00D33C04" w:rsidRPr="00D33C04">
              <w:rPr>
                <w:rStyle w:val="Hyperlink"/>
                <w:rFonts w:ascii="Times New Roman" w:hAnsi="Times New Roman" w:cs="Times New Roman"/>
                <w:noProof/>
                <w:sz w:val="24"/>
                <w:szCs w:val="24"/>
              </w:rPr>
              <w:t>Instruments</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_Toc340221786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8</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87" w:history="1">
            <w:r w:rsidR="00D33C04" w:rsidRPr="00D33C04">
              <w:rPr>
                <w:rStyle w:val="Hyperlink"/>
                <w:rFonts w:ascii="Times New Roman" w:hAnsi="Times New Roman" w:cs="Times New Roman"/>
                <w:noProof/>
                <w:sz w:val="24"/>
                <w:szCs w:val="24"/>
              </w:rPr>
              <w:t>Procedure</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_Toc340221787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10</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88" w:history="1">
            <w:r w:rsidR="00D33C04" w:rsidRPr="00D33C04">
              <w:rPr>
                <w:rStyle w:val="Hyperlink"/>
                <w:rFonts w:ascii="Times New Roman" w:hAnsi="Times New Roman" w:cs="Times New Roman"/>
                <w:i/>
                <w:noProof/>
                <w:sz w:val="24"/>
                <w:szCs w:val="24"/>
              </w:rPr>
              <w:t>Figure 3</w:t>
            </w:r>
            <w:r w:rsidR="00D33C04" w:rsidRPr="00D33C04">
              <w:rPr>
                <w:rStyle w:val="Hyperlink"/>
                <w:rFonts w:ascii="Times New Roman" w:hAnsi="Times New Roman" w:cs="Times New Roman"/>
                <w:noProof/>
                <w:sz w:val="24"/>
                <w:szCs w:val="24"/>
              </w:rPr>
              <w:t>: Structure of the Mutagen- Ethyl Methanesulfonate</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_Toc340221788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11</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89" w:history="1">
            <w:r w:rsidR="00D33C04" w:rsidRPr="00D33C04">
              <w:rPr>
                <w:rStyle w:val="Hyperlink"/>
                <w:rFonts w:ascii="Times New Roman" w:hAnsi="Times New Roman" w:cs="Times New Roman"/>
                <w:i/>
                <w:noProof/>
                <w:sz w:val="24"/>
                <w:szCs w:val="24"/>
              </w:rPr>
              <w:t>Figure 4</w:t>
            </w:r>
            <w:r w:rsidR="00D33C04" w:rsidRPr="00D33C04">
              <w:rPr>
                <w:rStyle w:val="Hyperlink"/>
                <w:rFonts w:ascii="Times New Roman" w:hAnsi="Times New Roman" w:cs="Times New Roman"/>
                <w:noProof/>
                <w:sz w:val="24"/>
                <w:szCs w:val="24"/>
              </w:rPr>
              <w:t>: Worm Pick a) Image and b) Creation</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_Toc340221789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11</w:t>
            </w:r>
            <w:r w:rsidRPr="00D33C04">
              <w:rPr>
                <w:rFonts w:ascii="Times New Roman" w:hAnsi="Times New Roman" w:cs="Times New Roman"/>
                <w:noProof/>
                <w:webHidden/>
                <w:sz w:val="24"/>
                <w:szCs w:val="24"/>
              </w:rPr>
              <w:fldChar w:fldCharType="end"/>
            </w:r>
          </w:hyperlink>
        </w:p>
        <w:p w:rsidR="00D33C04" w:rsidRPr="00D33C04" w:rsidRDefault="00236158">
          <w:pPr>
            <w:pStyle w:val="TOC2"/>
            <w:tabs>
              <w:tab w:val="right" w:leader="dot" w:pos="9350"/>
            </w:tabs>
            <w:rPr>
              <w:rFonts w:ascii="Times New Roman" w:eastAsiaTheme="minorEastAsia" w:hAnsi="Times New Roman" w:cs="Times New Roman"/>
              <w:noProof/>
              <w:sz w:val="24"/>
              <w:szCs w:val="24"/>
            </w:rPr>
          </w:pPr>
          <w:hyperlink w:anchor="_Toc340221790" w:history="1">
            <w:r w:rsidR="00D33C04" w:rsidRPr="00D33C04">
              <w:rPr>
                <w:rStyle w:val="Hyperlink"/>
                <w:rFonts w:ascii="Times New Roman" w:hAnsi="Times New Roman" w:cs="Times New Roman"/>
                <w:i/>
                <w:noProof/>
                <w:sz w:val="24"/>
                <w:szCs w:val="24"/>
              </w:rPr>
              <w:t>Figure 5</w:t>
            </w:r>
            <w:r w:rsidR="00D33C04" w:rsidRPr="00D33C04">
              <w:rPr>
                <w:rStyle w:val="Hyperlink"/>
                <w:rFonts w:ascii="Times New Roman" w:hAnsi="Times New Roman" w:cs="Times New Roman"/>
                <w:noProof/>
                <w:sz w:val="24"/>
                <w:szCs w:val="24"/>
              </w:rPr>
              <w:t>: A Dissecting Microscope</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_Toc340221790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12</w:t>
            </w:r>
            <w:r w:rsidRPr="00D33C04">
              <w:rPr>
                <w:rFonts w:ascii="Times New Roman" w:hAnsi="Times New Roman" w:cs="Times New Roman"/>
                <w:noProof/>
                <w:webHidden/>
                <w:sz w:val="24"/>
                <w:szCs w:val="24"/>
              </w:rPr>
              <w:fldChar w:fldCharType="end"/>
            </w:r>
          </w:hyperlink>
        </w:p>
        <w:p w:rsidR="00D33C04" w:rsidRPr="00D33C04" w:rsidRDefault="00236158">
          <w:pPr>
            <w:pStyle w:val="TOC1"/>
            <w:tabs>
              <w:tab w:val="right" w:leader="dot" w:pos="9350"/>
            </w:tabs>
            <w:rPr>
              <w:rFonts w:ascii="Times New Roman" w:eastAsiaTheme="minorEastAsia" w:hAnsi="Times New Roman" w:cs="Times New Roman"/>
              <w:noProof/>
              <w:sz w:val="24"/>
              <w:szCs w:val="24"/>
            </w:rPr>
          </w:pPr>
          <w:hyperlink w:anchor="_Toc340221791" w:history="1">
            <w:r w:rsidR="00D33C04" w:rsidRPr="00D33C04">
              <w:rPr>
                <w:rStyle w:val="Hyperlink"/>
                <w:rFonts w:ascii="Times New Roman" w:hAnsi="Times New Roman" w:cs="Times New Roman"/>
                <w:b/>
                <w:noProof/>
                <w:sz w:val="24"/>
                <w:szCs w:val="24"/>
              </w:rPr>
              <w:t>Expected Result &amp; Discussion</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_Toc340221791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13</w:t>
            </w:r>
            <w:r w:rsidRPr="00D33C04">
              <w:rPr>
                <w:rFonts w:ascii="Times New Roman" w:hAnsi="Times New Roman" w:cs="Times New Roman"/>
                <w:noProof/>
                <w:webHidden/>
                <w:sz w:val="24"/>
                <w:szCs w:val="24"/>
              </w:rPr>
              <w:fldChar w:fldCharType="end"/>
            </w:r>
          </w:hyperlink>
        </w:p>
        <w:p w:rsidR="00D33C04" w:rsidRPr="00D33C04" w:rsidRDefault="00236158">
          <w:pPr>
            <w:pStyle w:val="TOC1"/>
            <w:tabs>
              <w:tab w:val="right" w:leader="dot" w:pos="9350"/>
            </w:tabs>
            <w:rPr>
              <w:rFonts w:ascii="Times New Roman" w:eastAsiaTheme="minorEastAsia" w:hAnsi="Times New Roman" w:cs="Times New Roman"/>
              <w:noProof/>
              <w:sz w:val="24"/>
              <w:szCs w:val="24"/>
            </w:rPr>
          </w:pPr>
          <w:hyperlink w:anchor="_Toc340221792" w:history="1">
            <w:r w:rsidR="00D33C04" w:rsidRPr="00D33C04">
              <w:rPr>
                <w:rStyle w:val="Hyperlink"/>
                <w:rFonts w:ascii="Times New Roman" w:hAnsi="Times New Roman" w:cs="Times New Roman"/>
                <w:noProof/>
                <w:sz w:val="24"/>
                <w:szCs w:val="24"/>
              </w:rPr>
              <w:t>Bibliography</w:t>
            </w:r>
            <w:r w:rsidR="00D33C04" w:rsidRPr="00D33C04">
              <w:rPr>
                <w:rFonts w:ascii="Times New Roman" w:hAnsi="Times New Roman" w:cs="Times New Roman"/>
                <w:noProof/>
                <w:webHidden/>
                <w:sz w:val="24"/>
                <w:szCs w:val="24"/>
              </w:rPr>
              <w:tab/>
            </w:r>
            <w:r w:rsidRPr="00D33C04">
              <w:rPr>
                <w:rFonts w:ascii="Times New Roman" w:hAnsi="Times New Roman" w:cs="Times New Roman"/>
                <w:noProof/>
                <w:webHidden/>
                <w:sz w:val="24"/>
                <w:szCs w:val="24"/>
              </w:rPr>
              <w:fldChar w:fldCharType="begin"/>
            </w:r>
            <w:r w:rsidR="00D33C04" w:rsidRPr="00D33C04">
              <w:rPr>
                <w:rFonts w:ascii="Times New Roman" w:hAnsi="Times New Roman" w:cs="Times New Roman"/>
                <w:noProof/>
                <w:webHidden/>
                <w:sz w:val="24"/>
                <w:szCs w:val="24"/>
              </w:rPr>
              <w:instrText xml:space="preserve"> PAGEREF _Toc340221792 \h </w:instrText>
            </w:r>
            <w:r w:rsidRPr="00D33C04">
              <w:rPr>
                <w:rFonts w:ascii="Times New Roman" w:hAnsi="Times New Roman" w:cs="Times New Roman"/>
                <w:noProof/>
                <w:webHidden/>
                <w:sz w:val="24"/>
                <w:szCs w:val="24"/>
              </w:rPr>
            </w:r>
            <w:r w:rsidRPr="00D33C04">
              <w:rPr>
                <w:rFonts w:ascii="Times New Roman" w:hAnsi="Times New Roman" w:cs="Times New Roman"/>
                <w:noProof/>
                <w:webHidden/>
                <w:sz w:val="24"/>
                <w:szCs w:val="24"/>
              </w:rPr>
              <w:fldChar w:fldCharType="separate"/>
            </w:r>
            <w:r w:rsidR="002A63F8">
              <w:rPr>
                <w:rFonts w:ascii="Times New Roman" w:hAnsi="Times New Roman" w:cs="Times New Roman"/>
                <w:noProof/>
                <w:webHidden/>
                <w:sz w:val="24"/>
                <w:szCs w:val="24"/>
              </w:rPr>
              <w:t>16</w:t>
            </w:r>
            <w:r w:rsidRPr="00D33C04">
              <w:rPr>
                <w:rFonts w:ascii="Times New Roman" w:hAnsi="Times New Roman" w:cs="Times New Roman"/>
                <w:noProof/>
                <w:webHidden/>
                <w:sz w:val="24"/>
                <w:szCs w:val="24"/>
              </w:rPr>
              <w:fldChar w:fldCharType="end"/>
            </w:r>
          </w:hyperlink>
        </w:p>
        <w:p w:rsidR="00D8132D" w:rsidRDefault="00236158">
          <w:r w:rsidRPr="00D33C04">
            <w:rPr>
              <w:rFonts w:ascii="Times New Roman" w:hAnsi="Times New Roman" w:cs="Times New Roman"/>
              <w:b/>
              <w:bCs/>
              <w:noProof/>
              <w:sz w:val="24"/>
              <w:szCs w:val="24"/>
            </w:rPr>
            <w:fldChar w:fldCharType="end"/>
          </w:r>
        </w:p>
      </w:sdtContent>
    </w:sdt>
    <w:p w:rsidR="00D8132D" w:rsidRDefault="00D8132D" w:rsidP="00477D03">
      <w:pPr>
        <w:sectPr w:rsidR="00D8132D" w:rsidSect="00D8132D">
          <w:headerReference w:type="default" r:id="rId8"/>
          <w:footerReference w:type="default" r:id="rId9"/>
          <w:pgSz w:w="12240" w:h="15840"/>
          <w:pgMar w:top="1440" w:right="1440" w:bottom="1440" w:left="1440" w:header="720" w:footer="720" w:gutter="0"/>
          <w:pgNumType w:start="1"/>
          <w:cols w:space="720"/>
          <w:titlePg/>
          <w:docGrid w:linePitch="360"/>
        </w:sectPr>
      </w:pPr>
    </w:p>
    <w:p w:rsidR="002C759C" w:rsidRDefault="00477D03" w:rsidP="002C759C">
      <w:pPr>
        <w:pStyle w:val="Heading1"/>
      </w:pPr>
      <w:bookmarkStart w:id="0" w:name="_Toc340221780"/>
      <w:r>
        <w:lastRenderedPageBreak/>
        <w:t>Abstract</w:t>
      </w:r>
      <w:bookmarkEnd w:id="0"/>
    </w:p>
    <w:p w:rsidR="00386183" w:rsidRPr="00797744" w:rsidRDefault="002C759C" w:rsidP="005C46B1">
      <w:pPr>
        <w:spacing w:line="480" w:lineRule="auto"/>
        <w:ind w:firstLine="720"/>
        <w:rPr>
          <w:rFonts w:ascii="Times New Roman" w:eastAsiaTheme="minorEastAsia" w:hAnsi="Times New Roman" w:cs="Times New Roman"/>
          <w:sz w:val="24"/>
          <w:szCs w:val="24"/>
        </w:rPr>
      </w:pPr>
      <w:r w:rsidRPr="00A60328">
        <w:rPr>
          <w:rFonts w:ascii="Times New Roman" w:hAnsi="Times New Roman" w:cs="Times New Roman"/>
          <w:sz w:val="24"/>
          <w:szCs w:val="24"/>
        </w:rPr>
        <w:t xml:space="preserve">The Genetics Laboratory for course number BIOL3452.502 is to conduct a </w:t>
      </w:r>
      <w:r w:rsidRPr="00A60328">
        <w:rPr>
          <w:rFonts w:ascii="Times New Roman" w:hAnsi="Times New Roman" w:cs="Times New Roman"/>
          <w:i/>
          <w:sz w:val="24"/>
          <w:szCs w:val="24"/>
        </w:rPr>
        <w:t>forward genetic screen</w:t>
      </w:r>
      <w:r w:rsidRPr="00A60328">
        <w:rPr>
          <w:rFonts w:ascii="Times New Roman" w:hAnsi="Times New Roman" w:cs="Times New Roman"/>
          <w:sz w:val="24"/>
          <w:szCs w:val="24"/>
        </w:rPr>
        <w:t xml:space="preserve"> on the roundworm </w:t>
      </w:r>
      <w:proofErr w:type="spellStart"/>
      <w:r w:rsidRPr="00A60328">
        <w:rPr>
          <w:rFonts w:ascii="Times New Roman" w:hAnsi="Times New Roman" w:cs="Times New Roman"/>
          <w:sz w:val="24"/>
          <w:szCs w:val="24"/>
        </w:rPr>
        <w:t>C</w:t>
      </w:r>
      <w:r w:rsidR="00C3412B" w:rsidRPr="00A60328">
        <w:rPr>
          <w:rFonts w:ascii="Times New Roman" w:hAnsi="Times New Roman" w:cs="Times New Roman"/>
          <w:sz w:val="24"/>
          <w:szCs w:val="24"/>
        </w:rPr>
        <w:t>aenorhabditis</w:t>
      </w:r>
      <w:proofErr w:type="spellEnd"/>
      <w:r w:rsidRPr="00A60328">
        <w:rPr>
          <w:rFonts w:ascii="Times New Roman" w:hAnsi="Times New Roman" w:cs="Times New Roman"/>
          <w:sz w:val="24"/>
          <w:szCs w:val="24"/>
        </w:rPr>
        <w:t xml:space="preserve"> </w:t>
      </w:r>
      <w:proofErr w:type="spellStart"/>
      <w:r w:rsidRPr="00A60328">
        <w:rPr>
          <w:rFonts w:ascii="Times New Roman" w:hAnsi="Times New Roman" w:cs="Times New Roman"/>
          <w:sz w:val="24"/>
          <w:szCs w:val="24"/>
        </w:rPr>
        <w:t>Elegans</w:t>
      </w:r>
      <w:proofErr w:type="spellEnd"/>
      <w:r w:rsidRPr="00A60328">
        <w:rPr>
          <w:rFonts w:ascii="Times New Roman" w:hAnsi="Times New Roman" w:cs="Times New Roman"/>
          <w:sz w:val="24"/>
          <w:szCs w:val="24"/>
        </w:rPr>
        <w:t xml:space="preserve">. </w:t>
      </w:r>
      <w:r w:rsidR="00AB2859" w:rsidRPr="00A60328">
        <w:rPr>
          <w:rFonts w:ascii="Times New Roman" w:hAnsi="Times New Roman" w:cs="Times New Roman"/>
          <w:sz w:val="24"/>
          <w:szCs w:val="24"/>
        </w:rPr>
        <w:t>A</w:t>
      </w:r>
      <w:r w:rsidRPr="00A60328">
        <w:rPr>
          <w:rFonts w:ascii="Times New Roman" w:hAnsi="Times New Roman" w:cs="Times New Roman"/>
          <w:sz w:val="24"/>
          <w:szCs w:val="24"/>
        </w:rPr>
        <w:t xml:space="preserve"> </w:t>
      </w:r>
      <w:r w:rsidRPr="00A60328">
        <w:rPr>
          <w:rFonts w:ascii="Times New Roman" w:hAnsi="Times New Roman" w:cs="Times New Roman"/>
          <w:i/>
          <w:sz w:val="24"/>
          <w:szCs w:val="24"/>
        </w:rPr>
        <w:t>forward genetic screen</w:t>
      </w:r>
      <w:r w:rsidR="005C46B1">
        <w:rPr>
          <w:rStyle w:val="FootnoteReference"/>
          <w:rFonts w:ascii="Times New Roman" w:hAnsi="Times New Roman" w:cs="Times New Roman"/>
          <w:i/>
          <w:sz w:val="24"/>
          <w:szCs w:val="24"/>
        </w:rPr>
        <w:footnoteReference w:id="1"/>
      </w:r>
      <w:r w:rsidRPr="00A60328">
        <w:rPr>
          <w:rFonts w:ascii="Times New Roman" w:hAnsi="Times New Roman" w:cs="Times New Roman"/>
          <w:sz w:val="24"/>
          <w:szCs w:val="24"/>
        </w:rPr>
        <w:t xml:space="preserve"> involves the observation of a phenotype </w:t>
      </w:r>
      <w:r w:rsidR="00AB2859" w:rsidRPr="00A60328">
        <w:rPr>
          <w:rFonts w:ascii="Times New Roman" w:hAnsi="Times New Roman" w:cs="Times New Roman"/>
          <w:sz w:val="24"/>
          <w:szCs w:val="24"/>
        </w:rPr>
        <w:t>of interest within a</w:t>
      </w:r>
      <w:r w:rsidR="002900A4" w:rsidRPr="00A60328">
        <w:rPr>
          <w:rFonts w:ascii="Times New Roman" w:hAnsi="Times New Roman" w:cs="Times New Roman"/>
          <w:sz w:val="24"/>
          <w:szCs w:val="24"/>
        </w:rPr>
        <w:t xml:space="preserve"> </w:t>
      </w:r>
      <w:proofErr w:type="spellStart"/>
      <w:r w:rsidR="002900A4" w:rsidRPr="00A60328">
        <w:rPr>
          <w:rFonts w:ascii="Times New Roman" w:hAnsi="Times New Roman" w:cs="Times New Roman"/>
          <w:sz w:val="24"/>
          <w:szCs w:val="24"/>
        </w:rPr>
        <w:t>mutagenized</w:t>
      </w:r>
      <w:proofErr w:type="spellEnd"/>
      <w:r w:rsidR="002900A4" w:rsidRPr="00A60328">
        <w:rPr>
          <w:rFonts w:ascii="Times New Roman" w:hAnsi="Times New Roman" w:cs="Times New Roman"/>
          <w:sz w:val="24"/>
          <w:szCs w:val="24"/>
        </w:rPr>
        <w:t xml:space="preserve"> </w:t>
      </w:r>
      <w:proofErr w:type="spellStart"/>
      <w:r w:rsidR="002900A4" w:rsidRPr="00A60328">
        <w:rPr>
          <w:rFonts w:ascii="Times New Roman" w:hAnsi="Times New Roman" w:cs="Times New Roman"/>
          <w:sz w:val="24"/>
          <w:szCs w:val="24"/>
        </w:rPr>
        <w:t>germline</w:t>
      </w:r>
      <w:proofErr w:type="spellEnd"/>
      <w:r w:rsidRPr="00A60328">
        <w:rPr>
          <w:rFonts w:ascii="Times New Roman" w:hAnsi="Times New Roman" w:cs="Times New Roman"/>
          <w:sz w:val="24"/>
          <w:szCs w:val="24"/>
        </w:rPr>
        <w:t>.</w:t>
      </w:r>
      <w:r w:rsidR="005C46B1">
        <w:rPr>
          <w:rFonts w:ascii="Times New Roman" w:hAnsi="Times New Roman" w:cs="Times New Roman"/>
          <w:sz w:val="24"/>
          <w:szCs w:val="24"/>
        </w:rPr>
        <w:t xml:space="preserve"> </w:t>
      </w:r>
      <w:r w:rsidRPr="00A60328">
        <w:rPr>
          <w:rFonts w:ascii="Times New Roman" w:hAnsi="Times New Roman" w:cs="Times New Roman"/>
          <w:sz w:val="24"/>
          <w:szCs w:val="24"/>
        </w:rPr>
        <w:t xml:space="preserve">Group 2 has chosen to study movement </w:t>
      </w:r>
      <w:r w:rsidR="004A5E42">
        <w:rPr>
          <w:rFonts w:ascii="Times New Roman" w:hAnsi="Times New Roman" w:cs="Times New Roman"/>
          <w:sz w:val="24"/>
          <w:szCs w:val="24"/>
        </w:rPr>
        <w:t xml:space="preserve">related traits </w:t>
      </w:r>
      <w:r w:rsidRPr="00A60328">
        <w:rPr>
          <w:rFonts w:ascii="Times New Roman" w:hAnsi="Times New Roman" w:cs="Times New Roman"/>
          <w:sz w:val="24"/>
          <w:szCs w:val="24"/>
        </w:rPr>
        <w:t xml:space="preserve">by isolating </w:t>
      </w:r>
      <w:r w:rsidRPr="00A60328">
        <w:rPr>
          <w:rFonts w:ascii="Times New Roman" w:hAnsi="Times New Roman" w:cs="Times New Roman"/>
          <w:i/>
          <w:sz w:val="24"/>
          <w:szCs w:val="24"/>
        </w:rPr>
        <w:t>rol-9 (sc148</w:t>
      </w:r>
      <w:proofErr w:type="gramStart"/>
      <w:r w:rsidRPr="00A60328">
        <w:rPr>
          <w:rFonts w:ascii="Times New Roman" w:hAnsi="Times New Roman" w:cs="Times New Roman"/>
          <w:i/>
          <w:sz w:val="24"/>
          <w:szCs w:val="24"/>
        </w:rPr>
        <w:t>)V</w:t>
      </w:r>
      <w:proofErr w:type="gramEnd"/>
      <w:r w:rsidR="00AB2859" w:rsidRPr="00A60328">
        <w:rPr>
          <w:rFonts w:ascii="Times New Roman" w:hAnsi="Times New Roman" w:cs="Times New Roman"/>
          <w:sz w:val="24"/>
          <w:szCs w:val="24"/>
        </w:rPr>
        <w:t xml:space="preserve"> mutants, i.e. </w:t>
      </w:r>
      <w:r w:rsidR="00AB2859" w:rsidRPr="00A60328">
        <w:rPr>
          <w:rFonts w:ascii="Times New Roman" w:hAnsi="Times New Roman" w:cs="Times New Roman"/>
          <w:i/>
          <w:sz w:val="24"/>
          <w:szCs w:val="24"/>
        </w:rPr>
        <w:t>rollers</w:t>
      </w:r>
      <w:r w:rsidR="005C46B1">
        <w:rPr>
          <w:rStyle w:val="FootnoteReference"/>
          <w:rFonts w:ascii="Times New Roman" w:hAnsi="Times New Roman" w:cs="Times New Roman"/>
          <w:i/>
          <w:sz w:val="24"/>
          <w:szCs w:val="24"/>
        </w:rPr>
        <w:footnoteReference w:id="2"/>
      </w:r>
      <w:r w:rsidR="00E37C2E" w:rsidRPr="00A60328">
        <w:rPr>
          <w:rFonts w:ascii="Times New Roman" w:hAnsi="Times New Roman" w:cs="Times New Roman"/>
          <w:sz w:val="24"/>
          <w:szCs w:val="24"/>
        </w:rPr>
        <w:t>.</w:t>
      </w:r>
      <w:r w:rsidR="00AB2859" w:rsidRPr="00A60328">
        <w:rPr>
          <w:rFonts w:ascii="Times New Roman" w:hAnsi="Times New Roman" w:cs="Times New Roman"/>
          <w:sz w:val="24"/>
          <w:szCs w:val="24"/>
        </w:rPr>
        <w:t xml:space="preserve"> </w:t>
      </w:r>
      <w:r w:rsidR="003269D2" w:rsidRPr="00A60328">
        <w:rPr>
          <w:rFonts w:ascii="Times New Roman" w:eastAsiaTheme="minorEastAsia" w:hAnsi="Times New Roman" w:cs="Times New Roman"/>
          <w:sz w:val="24"/>
          <w:szCs w:val="24"/>
        </w:rPr>
        <w:t xml:space="preserve">A </w:t>
      </w:r>
      <w:proofErr w:type="spellStart"/>
      <w:r w:rsidR="002900A4" w:rsidRPr="00A60328">
        <w:rPr>
          <w:rFonts w:ascii="Times New Roman" w:eastAsiaTheme="minorEastAsia" w:hAnsi="Times New Roman" w:cs="Times New Roman"/>
          <w:sz w:val="24"/>
          <w:szCs w:val="24"/>
        </w:rPr>
        <w:t>mutagenized</w:t>
      </w:r>
      <w:proofErr w:type="spellEnd"/>
      <w:r w:rsidR="002900A4" w:rsidRPr="00A60328">
        <w:rPr>
          <w:rFonts w:ascii="Times New Roman" w:eastAsiaTheme="minorEastAsia" w:hAnsi="Times New Roman" w:cs="Times New Roman"/>
          <w:sz w:val="24"/>
          <w:szCs w:val="24"/>
        </w:rPr>
        <w:t xml:space="preserve"> </w:t>
      </w:r>
      <w:r w:rsidR="003269D2" w:rsidRPr="00A60328">
        <w:rPr>
          <w:rFonts w:ascii="Times New Roman" w:eastAsiaTheme="minorEastAsia" w:hAnsi="Times New Roman" w:cs="Times New Roman"/>
          <w:sz w:val="24"/>
          <w:szCs w:val="24"/>
        </w:rPr>
        <w:t xml:space="preserve">population, the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oMath>
      <w:r w:rsidR="003269D2" w:rsidRPr="00A60328">
        <w:rPr>
          <w:rFonts w:ascii="Times New Roman" w:eastAsiaTheme="minorEastAsia" w:hAnsi="Times New Roman" w:cs="Times New Roman"/>
          <w:sz w:val="24"/>
          <w:szCs w:val="24"/>
        </w:rPr>
        <w:t xml:space="preserve"> generation, will be acquired </w:t>
      </w:r>
      <w:r w:rsidR="00FE2BC5">
        <w:rPr>
          <w:rFonts w:ascii="Times New Roman" w:eastAsiaTheme="minorEastAsia" w:hAnsi="Times New Roman" w:cs="Times New Roman"/>
          <w:sz w:val="24"/>
          <w:szCs w:val="24"/>
        </w:rPr>
        <w:t>and allowed to reproduce for three</w:t>
      </w:r>
      <w:r w:rsidR="003269D2" w:rsidRPr="00A60328">
        <w:rPr>
          <w:rFonts w:ascii="Times New Roman" w:eastAsiaTheme="minorEastAsia" w:hAnsi="Times New Roman" w:cs="Times New Roman"/>
          <w:sz w:val="24"/>
          <w:szCs w:val="24"/>
        </w:rPr>
        <w:t xml:space="preserve"> subsequent generations.</w:t>
      </w:r>
      <w:r w:rsidR="004A5E42">
        <w:rPr>
          <w:rFonts w:ascii="Times New Roman" w:eastAsiaTheme="minorEastAsia" w:hAnsi="Times New Roman" w:cs="Times New Roman"/>
          <w:sz w:val="24"/>
          <w:szCs w:val="24"/>
        </w:rPr>
        <w:t xml:space="preserve"> </w:t>
      </w:r>
      <w:r w:rsidR="003269D2" w:rsidRPr="00A60328">
        <w:rPr>
          <w:rFonts w:ascii="Times New Roman" w:hAnsi="Times New Roman" w:cs="Times New Roman"/>
          <w:sz w:val="24"/>
          <w:szCs w:val="24"/>
        </w:rPr>
        <w:t xml:space="preserve">The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oMath>
      <w:r w:rsidR="003269D2" w:rsidRPr="00A60328">
        <w:rPr>
          <w:rFonts w:ascii="Times New Roman" w:eastAsiaTheme="minorEastAsia" w:hAnsi="Times New Roman" w:cs="Times New Roman"/>
          <w:sz w:val="24"/>
          <w:szCs w:val="24"/>
        </w:rPr>
        <w:t xml:space="preserve"> generation of this test group will</w:t>
      </w:r>
      <w:r w:rsidR="002900A4" w:rsidRPr="00A60328">
        <w:rPr>
          <w:rFonts w:ascii="Times New Roman" w:eastAsiaTheme="minorEastAsia" w:hAnsi="Times New Roman" w:cs="Times New Roman"/>
          <w:sz w:val="24"/>
          <w:szCs w:val="24"/>
        </w:rPr>
        <w:t xml:space="preserve"> then</w:t>
      </w:r>
      <w:r w:rsidR="003269D2" w:rsidRPr="00A60328">
        <w:rPr>
          <w:rFonts w:ascii="Times New Roman" w:eastAsiaTheme="minorEastAsia" w:hAnsi="Times New Roman" w:cs="Times New Roman"/>
          <w:sz w:val="24"/>
          <w:szCs w:val="24"/>
        </w:rPr>
        <w:t xml:space="preserve"> be screened for the </w:t>
      </w:r>
      <w:r w:rsidR="003269D2" w:rsidRPr="00A60328">
        <w:rPr>
          <w:rFonts w:ascii="Times New Roman" w:eastAsiaTheme="minorEastAsia" w:hAnsi="Times New Roman" w:cs="Times New Roman"/>
          <w:i/>
          <w:sz w:val="24"/>
          <w:szCs w:val="24"/>
        </w:rPr>
        <w:t>roller</w:t>
      </w:r>
      <w:r w:rsidR="003269D2" w:rsidRPr="00A60328">
        <w:rPr>
          <w:rFonts w:ascii="Times New Roman" w:eastAsiaTheme="minorEastAsia" w:hAnsi="Times New Roman" w:cs="Times New Roman"/>
          <w:sz w:val="24"/>
          <w:szCs w:val="24"/>
        </w:rPr>
        <w:t xml:space="preserve"> mutation.</w:t>
      </w:r>
      <w:r w:rsidR="00FE2BC5">
        <w:rPr>
          <w:rFonts w:ascii="Times New Roman" w:eastAsiaTheme="minorEastAsia" w:hAnsi="Times New Roman" w:cs="Times New Roman"/>
          <w:sz w:val="24"/>
          <w:szCs w:val="24"/>
        </w:rPr>
        <w:t xml:space="preserve"> The progeny of these</w:t>
      </w:r>
      <w:r w:rsidR="003269D2" w:rsidRPr="00A60328">
        <w:rPr>
          <w:rFonts w:ascii="Times New Roman" w:eastAsiaTheme="minorEastAsia" w:hAnsi="Times New Roman" w:cs="Times New Roman"/>
          <w:sz w:val="24"/>
          <w:szCs w:val="24"/>
        </w:rPr>
        <w:t xml:space="preserve"> </w:t>
      </w:r>
      <w:r w:rsidR="00FE2BC5" w:rsidRPr="00A6032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2</m:t>
            </m:r>
          </m:sub>
        </m:sSub>
      </m:oMath>
      <w:r w:rsidR="00FE2BC5">
        <w:rPr>
          <w:rFonts w:ascii="Times New Roman" w:eastAsiaTheme="minorEastAsia" w:hAnsi="Times New Roman" w:cs="Times New Roman"/>
          <w:sz w:val="24"/>
          <w:szCs w:val="24"/>
        </w:rPr>
        <w:t xml:space="preserve"> rollers, the </w:t>
      </w:r>
      <w:r w:rsidR="00FE2BC5" w:rsidRPr="00A60328">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oMath>
      <w:r w:rsidR="00FE2BC5">
        <w:rPr>
          <w:rFonts w:ascii="Times New Roman" w:eastAsiaTheme="minorEastAsia" w:hAnsi="Times New Roman" w:cs="Times New Roman"/>
          <w:sz w:val="24"/>
          <w:szCs w:val="24"/>
        </w:rPr>
        <w:t xml:space="preserve"> generation, will yield the most integral data of our study. </w:t>
      </w:r>
      <w:r w:rsidR="00E37C2E" w:rsidRPr="00A60328">
        <w:rPr>
          <w:rFonts w:ascii="Times New Roman" w:hAnsi="Times New Roman" w:cs="Times New Roman"/>
          <w:sz w:val="24"/>
          <w:szCs w:val="24"/>
        </w:rPr>
        <w:t xml:space="preserve">By studying these </w:t>
      </w:r>
      <w:r w:rsidR="00E37C2E" w:rsidRPr="00A60328">
        <w:rPr>
          <w:rFonts w:ascii="Times New Roman" w:hAnsi="Times New Roman" w:cs="Times New Roman"/>
          <w:i/>
          <w:sz w:val="24"/>
          <w:szCs w:val="24"/>
        </w:rPr>
        <w:t>rollers</w:t>
      </w:r>
      <w:r w:rsidR="00E37C2E" w:rsidRPr="00A60328">
        <w:rPr>
          <w:rFonts w:ascii="Times New Roman" w:hAnsi="Times New Roman" w:cs="Times New Roman"/>
          <w:sz w:val="24"/>
          <w:szCs w:val="24"/>
        </w:rPr>
        <w:t xml:space="preserve">, </w:t>
      </w:r>
      <w:r w:rsidR="002900A4" w:rsidRPr="00A60328">
        <w:rPr>
          <w:rFonts w:ascii="Times New Roman" w:hAnsi="Times New Roman" w:cs="Times New Roman"/>
          <w:sz w:val="24"/>
          <w:szCs w:val="24"/>
        </w:rPr>
        <w:t xml:space="preserve">we hope to better understand the genes involved in movement for </w:t>
      </w:r>
      <w:proofErr w:type="spellStart"/>
      <w:r w:rsidR="002900A4" w:rsidRPr="00A60328">
        <w:rPr>
          <w:rFonts w:ascii="Times New Roman" w:hAnsi="Times New Roman" w:cs="Times New Roman"/>
          <w:sz w:val="24"/>
          <w:szCs w:val="24"/>
        </w:rPr>
        <w:t>Caenorhabditis</w:t>
      </w:r>
      <w:proofErr w:type="spellEnd"/>
      <w:r w:rsidR="002900A4" w:rsidRPr="00A60328">
        <w:rPr>
          <w:rFonts w:ascii="Times New Roman" w:hAnsi="Times New Roman" w:cs="Times New Roman"/>
          <w:sz w:val="24"/>
          <w:szCs w:val="24"/>
        </w:rPr>
        <w:t xml:space="preserve"> </w:t>
      </w:r>
      <w:proofErr w:type="spellStart"/>
      <w:r w:rsidR="002900A4" w:rsidRPr="00A60328">
        <w:rPr>
          <w:rFonts w:ascii="Times New Roman" w:hAnsi="Times New Roman" w:cs="Times New Roman"/>
          <w:sz w:val="24"/>
          <w:szCs w:val="24"/>
        </w:rPr>
        <w:t>Elegans</w:t>
      </w:r>
      <w:proofErr w:type="spellEnd"/>
      <w:r w:rsidR="002900A4" w:rsidRPr="00A60328">
        <w:rPr>
          <w:rFonts w:ascii="Times New Roman" w:hAnsi="Times New Roman" w:cs="Times New Roman"/>
          <w:sz w:val="24"/>
          <w:szCs w:val="24"/>
        </w:rPr>
        <w:t xml:space="preserve">. </w:t>
      </w:r>
      <w:r w:rsidR="00F344B5" w:rsidRPr="00A60328">
        <w:rPr>
          <w:rFonts w:ascii="Times New Roman" w:eastAsiaTheme="minorEastAsia" w:hAnsi="Times New Roman" w:cs="Times New Roman"/>
          <w:sz w:val="24"/>
          <w:szCs w:val="24"/>
        </w:rPr>
        <w:t>The way</w:t>
      </w:r>
      <w:r w:rsidR="00403D32" w:rsidRPr="00A60328">
        <w:rPr>
          <w:rFonts w:ascii="Times New Roman" w:eastAsiaTheme="minorEastAsia" w:hAnsi="Times New Roman" w:cs="Times New Roman"/>
          <w:sz w:val="24"/>
          <w:szCs w:val="24"/>
        </w:rPr>
        <w:t>s</w:t>
      </w:r>
      <w:r w:rsidR="00F344B5" w:rsidRPr="00A60328">
        <w:rPr>
          <w:rFonts w:ascii="Times New Roman" w:eastAsiaTheme="minorEastAsia" w:hAnsi="Times New Roman" w:cs="Times New Roman"/>
          <w:sz w:val="24"/>
          <w:szCs w:val="24"/>
        </w:rPr>
        <w:t xml:space="preserve"> in which the roller mutation effect</w:t>
      </w:r>
      <w:r w:rsidR="00403D32" w:rsidRPr="00A60328">
        <w:rPr>
          <w:rFonts w:ascii="Times New Roman" w:eastAsiaTheme="minorEastAsia" w:hAnsi="Times New Roman" w:cs="Times New Roman"/>
          <w:sz w:val="24"/>
          <w:szCs w:val="24"/>
        </w:rPr>
        <w:t>s</w:t>
      </w:r>
      <w:r w:rsidR="00F344B5" w:rsidRPr="00A60328">
        <w:rPr>
          <w:rFonts w:ascii="Times New Roman" w:eastAsiaTheme="minorEastAsia" w:hAnsi="Times New Roman" w:cs="Times New Roman"/>
          <w:sz w:val="24"/>
          <w:szCs w:val="24"/>
        </w:rPr>
        <w:t xml:space="preserve"> </w:t>
      </w:r>
      <w:r w:rsidR="00C3412B" w:rsidRPr="00A60328">
        <w:rPr>
          <w:rFonts w:ascii="Times New Roman" w:eastAsiaTheme="minorEastAsia" w:hAnsi="Times New Roman" w:cs="Times New Roman"/>
          <w:sz w:val="24"/>
          <w:szCs w:val="24"/>
        </w:rPr>
        <w:t>movement</w:t>
      </w:r>
      <w:r w:rsidR="00FE2BC5">
        <w:rPr>
          <w:rFonts w:ascii="Times New Roman" w:eastAsiaTheme="minorEastAsia" w:hAnsi="Times New Roman" w:cs="Times New Roman"/>
          <w:sz w:val="24"/>
          <w:szCs w:val="24"/>
        </w:rPr>
        <w:t xml:space="preserve"> </w:t>
      </w:r>
      <w:r w:rsidR="00C3412B" w:rsidRPr="00A60328">
        <w:rPr>
          <w:rFonts w:ascii="Times New Roman" w:eastAsiaTheme="minorEastAsia" w:hAnsi="Times New Roman" w:cs="Times New Roman"/>
          <w:sz w:val="24"/>
          <w:szCs w:val="24"/>
        </w:rPr>
        <w:t xml:space="preserve">may be the result of </w:t>
      </w:r>
      <w:r w:rsidR="00C3412B" w:rsidRPr="00A60328">
        <w:rPr>
          <w:rFonts w:ascii="Times New Roman" w:eastAsiaTheme="minorEastAsia" w:hAnsi="Times New Roman" w:cs="Times New Roman"/>
          <w:i/>
          <w:sz w:val="24"/>
          <w:szCs w:val="24"/>
        </w:rPr>
        <w:t>rol-9</w:t>
      </w:r>
      <w:r w:rsidR="00C3412B" w:rsidRPr="00A60328">
        <w:rPr>
          <w:rFonts w:ascii="Times New Roman" w:eastAsiaTheme="minorEastAsia" w:hAnsi="Times New Roman" w:cs="Times New Roman"/>
          <w:sz w:val="24"/>
          <w:szCs w:val="24"/>
        </w:rPr>
        <w:t xml:space="preserve">’s </w:t>
      </w:r>
      <w:r w:rsidR="00403D32" w:rsidRPr="00A60328">
        <w:rPr>
          <w:rFonts w:ascii="Times New Roman" w:eastAsiaTheme="minorEastAsia" w:hAnsi="Times New Roman" w:cs="Times New Roman"/>
          <w:sz w:val="24"/>
          <w:szCs w:val="24"/>
        </w:rPr>
        <w:t>role (no pun intended)</w:t>
      </w:r>
      <w:r w:rsidR="00F344B5" w:rsidRPr="00A60328">
        <w:rPr>
          <w:rFonts w:ascii="Times New Roman" w:eastAsiaTheme="minorEastAsia" w:hAnsi="Times New Roman" w:cs="Times New Roman"/>
          <w:sz w:val="24"/>
          <w:szCs w:val="24"/>
        </w:rPr>
        <w:t xml:space="preserve"> in a greater genetic</w:t>
      </w:r>
      <w:r w:rsidR="00403D32" w:rsidRPr="00A60328">
        <w:rPr>
          <w:rFonts w:ascii="Times New Roman" w:eastAsiaTheme="minorEastAsia" w:hAnsi="Times New Roman" w:cs="Times New Roman"/>
          <w:sz w:val="24"/>
          <w:szCs w:val="24"/>
        </w:rPr>
        <w:t>/chemical</w:t>
      </w:r>
      <w:r w:rsidR="00F344B5" w:rsidRPr="00A60328">
        <w:rPr>
          <w:rFonts w:ascii="Times New Roman" w:eastAsiaTheme="minorEastAsia" w:hAnsi="Times New Roman" w:cs="Times New Roman"/>
          <w:sz w:val="24"/>
          <w:szCs w:val="24"/>
        </w:rPr>
        <w:t xml:space="preserve"> system dictating motili</w:t>
      </w:r>
      <w:r w:rsidR="00C3412B" w:rsidRPr="00A60328">
        <w:rPr>
          <w:rFonts w:ascii="Times New Roman" w:eastAsiaTheme="minorEastAsia" w:hAnsi="Times New Roman" w:cs="Times New Roman"/>
          <w:sz w:val="24"/>
          <w:szCs w:val="24"/>
        </w:rPr>
        <w:t xml:space="preserve">ty in </w:t>
      </w:r>
      <w:proofErr w:type="spellStart"/>
      <w:r w:rsidR="00C3412B" w:rsidRPr="00A60328">
        <w:rPr>
          <w:rFonts w:ascii="Times New Roman" w:eastAsiaTheme="minorEastAsia" w:hAnsi="Times New Roman" w:cs="Times New Roman"/>
          <w:sz w:val="24"/>
          <w:szCs w:val="24"/>
        </w:rPr>
        <w:t>C</w:t>
      </w:r>
      <w:r w:rsidR="00403D32" w:rsidRPr="00A60328">
        <w:rPr>
          <w:rFonts w:ascii="Times New Roman" w:eastAsiaTheme="minorEastAsia" w:hAnsi="Times New Roman" w:cs="Times New Roman"/>
          <w:sz w:val="24"/>
          <w:szCs w:val="24"/>
        </w:rPr>
        <w:t>aenorhabditis</w:t>
      </w:r>
      <w:proofErr w:type="spellEnd"/>
      <w:r w:rsidR="00C3412B" w:rsidRPr="00A60328">
        <w:rPr>
          <w:rFonts w:ascii="Times New Roman" w:eastAsiaTheme="minorEastAsia" w:hAnsi="Times New Roman" w:cs="Times New Roman"/>
          <w:sz w:val="24"/>
          <w:szCs w:val="24"/>
        </w:rPr>
        <w:t xml:space="preserve"> </w:t>
      </w:r>
      <w:proofErr w:type="spellStart"/>
      <w:r w:rsidR="00C3412B" w:rsidRPr="00A60328">
        <w:rPr>
          <w:rFonts w:ascii="Times New Roman" w:eastAsiaTheme="minorEastAsia" w:hAnsi="Times New Roman" w:cs="Times New Roman"/>
          <w:sz w:val="24"/>
          <w:szCs w:val="24"/>
        </w:rPr>
        <w:t>Elegans</w:t>
      </w:r>
      <w:proofErr w:type="spellEnd"/>
      <w:r w:rsidR="005C46B1">
        <w:rPr>
          <w:rStyle w:val="FootnoteReference"/>
          <w:rFonts w:ascii="Times New Roman" w:eastAsiaTheme="minorEastAsia" w:hAnsi="Times New Roman" w:cs="Times New Roman"/>
          <w:sz w:val="24"/>
          <w:szCs w:val="24"/>
        </w:rPr>
        <w:footnoteReference w:id="3"/>
      </w:r>
      <w:r w:rsidR="00C3412B" w:rsidRPr="00A60328">
        <w:rPr>
          <w:rFonts w:ascii="Times New Roman" w:eastAsiaTheme="minorEastAsia" w:hAnsi="Times New Roman" w:cs="Times New Roman"/>
          <w:sz w:val="24"/>
          <w:szCs w:val="24"/>
        </w:rPr>
        <w:t xml:space="preserve">. </w:t>
      </w:r>
      <w:r w:rsidR="00797744">
        <w:rPr>
          <w:rFonts w:ascii="Times New Roman" w:hAnsi="Times New Roman" w:cs="Times New Roman"/>
          <w:sz w:val="24"/>
          <w:szCs w:val="24"/>
        </w:rPr>
        <w:t xml:space="preserve">How many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oMath>
      <w:r w:rsidR="00797744">
        <w:rPr>
          <w:rFonts w:ascii="Times New Roman" w:eastAsiaTheme="minorEastAsia" w:hAnsi="Times New Roman" w:cs="Times New Roman"/>
          <w:sz w:val="24"/>
          <w:szCs w:val="24"/>
        </w:rPr>
        <w:t xml:space="preserve"> nematodes manifest the </w:t>
      </w:r>
      <w:proofErr w:type="gramStart"/>
      <w:r w:rsidR="00797744">
        <w:rPr>
          <w:rFonts w:ascii="Times New Roman" w:eastAsiaTheme="minorEastAsia" w:hAnsi="Times New Roman" w:cs="Times New Roman"/>
          <w:i/>
          <w:sz w:val="24"/>
          <w:szCs w:val="24"/>
        </w:rPr>
        <w:t xml:space="preserve">roller </w:t>
      </w:r>
      <w:r w:rsidR="00797744">
        <w:rPr>
          <w:rFonts w:ascii="Times New Roman" w:eastAsiaTheme="minorEastAsia" w:hAnsi="Times New Roman" w:cs="Times New Roman"/>
          <w:sz w:val="24"/>
          <w:szCs w:val="24"/>
        </w:rPr>
        <w:t xml:space="preserve"> will</w:t>
      </w:r>
      <w:proofErr w:type="gramEnd"/>
      <w:r w:rsidR="00797744">
        <w:rPr>
          <w:rFonts w:ascii="Times New Roman" w:eastAsiaTheme="minorEastAsia" w:hAnsi="Times New Roman" w:cs="Times New Roman"/>
          <w:sz w:val="24"/>
          <w:szCs w:val="24"/>
        </w:rPr>
        <w:t xml:space="preserve"> also lend context to the way such a mutation is inherited and thus further expand our knowledge of the mutation’s relationship to other alleles of the </w:t>
      </w:r>
      <w:r w:rsidR="00797744">
        <w:rPr>
          <w:rFonts w:ascii="Times New Roman" w:eastAsiaTheme="minorEastAsia" w:hAnsi="Times New Roman" w:cs="Times New Roman"/>
          <w:i/>
          <w:sz w:val="24"/>
          <w:szCs w:val="24"/>
        </w:rPr>
        <w:t>rol-9</w:t>
      </w:r>
      <w:r w:rsidR="00797744">
        <w:rPr>
          <w:rFonts w:ascii="Times New Roman" w:eastAsiaTheme="minorEastAsia" w:hAnsi="Times New Roman" w:cs="Times New Roman"/>
          <w:sz w:val="24"/>
          <w:szCs w:val="24"/>
        </w:rPr>
        <w:t xml:space="preserve"> gene.</w:t>
      </w:r>
    </w:p>
    <w:p w:rsidR="002A63F8" w:rsidRDefault="00A60328" w:rsidP="00386183">
      <w:pPr>
        <w:rPr>
          <w:rFonts w:eastAsiaTheme="minorEastAsia" w:cs="Times New Roman"/>
        </w:rPr>
      </w:pPr>
      <w:bookmarkStart w:id="1" w:name="_Toc340221781"/>
      <w:r w:rsidRPr="00386183">
        <w:rPr>
          <w:rStyle w:val="Heading2Char"/>
        </w:rPr>
        <w:lastRenderedPageBreak/>
        <w:t xml:space="preserve">Figure1: Anatomy of </w:t>
      </w:r>
      <w:proofErr w:type="spellStart"/>
      <w:r w:rsidRPr="00386183">
        <w:rPr>
          <w:rStyle w:val="Heading2Char"/>
        </w:rPr>
        <w:t>Caenorhabditis</w:t>
      </w:r>
      <w:proofErr w:type="spellEnd"/>
      <w:r w:rsidRPr="00386183">
        <w:rPr>
          <w:rStyle w:val="Heading2Char"/>
        </w:rPr>
        <w:t xml:space="preserve"> </w:t>
      </w:r>
      <w:proofErr w:type="spellStart"/>
      <w:r w:rsidRPr="00386183">
        <w:rPr>
          <w:rStyle w:val="Heading2Char"/>
        </w:rPr>
        <w:t>Elegans</w:t>
      </w:r>
      <w:bookmarkEnd w:id="1"/>
      <w:proofErr w:type="spellEnd"/>
      <w:r w:rsidR="0049438A">
        <w:rPr>
          <w:rStyle w:val="FootnoteReference"/>
          <w:rFonts w:ascii="Times New Roman" w:eastAsiaTheme="majorEastAsia" w:hAnsi="Times New Roman" w:cstheme="majorBidi"/>
          <w:b/>
          <w:bCs/>
          <w:i/>
          <w:color w:val="000000" w:themeColor="text1"/>
          <w:sz w:val="26"/>
          <w:szCs w:val="26"/>
        </w:rPr>
        <w:footnoteReference w:id="4"/>
      </w:r>
      <w:r w:rsidRPr="00386183">
        <w:rPr>
          <w:rStyle w:val="Heading2Char"/>
        </w:rPr>
        <w:t xml:space="preserve"> </w:t>
      </w:r>
      <w:r>
        <w:rPr>
          <w:noProof/>
        </w:rPr>
        <w:drawing>
          <wp:inline distT="0" distB="0" distL="0" distR="0">
            <wp:extent cx="5962650" cy="3417157"/>
            <wp:effectExtent l="0" t="0" r="0" b="0"/>
            <wp:docPr id="3" name="Picture 3" descr="http://www.wormbook.org/chapters/www_somaticsexdeterm/somaticsexdet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mbook.org/chapters/www_somaticsexdeterm/somaticsexdetfig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0768" cy="3427540"/>
                    </a:xfrm>
                    <a:prstGeom prst="rect">
                      <a:avLst/>
                    </a:prstGeom>
                    <a:noFill/>
                    <a:ln>
                      <a:noFill/>
                    </a:ln>
                  </pic:spPr>
                </pic:pic>
              </a:graphicData>
            </a:graphic>
          </wp:inline>
        </w:drawing>
      </w:r>
    </w:p>
    <w:p w:rsidR="002A63F8" w:rsidRPr="002A63F8" w:rsidRDefault="002A63F8" w:rsidP="002A63F8">
      <w:pPr>
        <w:rPr>
          <w:rFonts w:eastAsiaTheme="minorEastAsia" w:cs="Times New Roman"/>
        </w:rPr>
      </w:pPr>
    </w:p>
    <w:p w:rsidR="002A63F8" w:rsidRPr="002A63F8" w:rsidRDefault="002A63F8" w:rsidP="002A63F8">
      <w:pPr>
        <w:rPr>
          <w:rFonts w:eastAsiaTheme="minorEastAsia" w:cs="Times New Roman"/>
        </w:rPr>
      </w:pPr>
    </w:p>
    <w:p w:rsidR="002A63F8" w:rsidRDefault="002A63F8" w:rsidP="002A63F8">
      <w:pPr>
        <w:rPr>
          <w:rFonts w:eastAsiaTheme="minorEastAsia" w:cs="Times New Roman"/>
        </w:rPr>
      </w:pPr>
    </w:p>
    <w:p w:rsidR="002A63F8" w:rsidRDefault="002A63F8" w:rsidP="002A63F8">
      <w:pPr>
        <w:tabs>
          <w:tab w:val="left" w:pos="1230"/>
        </w:tabs>
        <w:rPr>
          <w:rFonts w:eastAsiaTheme="minorEastAsia" w:cs="Times New Roman"/>
        </w:rPr>
      </w:pPr>
      <w:r>
        <w:rPr>
          <w:rFonts w:eastAsiaTheme="minorEastAsia" w:cs="Times New Roman"/>
        </w:rPr>
        <w:tab/>
      </w:r>
      <w:bookmarkStart w:id="2" w:name="_GoBack"/>
      <w:bookmarkEnd w:id="2"/>
    </w:p>
    <w:p w:rsidR="002A63F8" w:rsidRDefault="002A63F8" w:rsidP="002A63F8">
      <w:pPr>
        <w:rPr>
          <w:rFonts w:eastAsiaTheme="minorEastAsia" w:cs="Times New Roman"/>
        </w:rPr>
      </w:pPr>
    </w:p>
    <w:p w:rsidR="00A60328" w:rsidRPr="002A63F8" w:rsidRDefault="00A60328" w:rsidP="002A63F8">
      <w:pPr>
        <w:rPr>
          <w:rFonts w:eastAsiaTheme="minorEastAsia" w:cs="Times New Roman"/>
        </w:rPr>
        <w:sectPr w:rsidR="00A60328" w:rsidRPr="002A63F8">
          <w:pgSz w:w="12240" w:h="15840"/>
          <w:pgMar w:top="1440" w:right="1440" w:bottom="1440" w:left="1440" w:header="720" w:footer="720" w:gutter="0"/>
          <w:cols w:space="720"/>
          <w:docGrid w:linePitch="360"/>
        </w:sectPr>
      </w:pPr>
    </w:p>
    <w:p w:rsidR="007B50F1" w:rsidRPr="007B50F1" w:rsidRDefault="00477D03" w:rsidP="007B50F1">
      <w:pPr>
        <w:pStyle w:val="Heading1"/>
        <w:spacing w:after="100" w:afterAutospacing="1"/>
      </w:pPr>
      <w:bookmarkStart w:id="3" w:name="_Toc340221782"/>
      <w:r>
        <w:lastRenderedPageBreak/>
        <w:t>Introduction</w:t>
      </w:r>
      <w:bookmarkEnd w:id="3"/>
    </w:p>
    <w:p w:rsidR="00CA596C" w:rsidRDefault="000725F9" w:rsidP="009A237A">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As a result of Sydney Brenner’s paper,</w:t>
      </w:r>
      <w:r w:rsidR="00D05792">
        <w:rPr>
          <w:rFonts w:ascii="Times New Roman" w:eastAsiaTheme="minorEastAsia" w:hAnsi="Times New Roman" w:cs="Times New Roman"/>
        </w:rPr>
        <w:t xml:space="preserve"> </w:t>
      </w:r>
      <w:r w:rsidR="00D05792">
        <w:rPr>
          <w:rFonts w:ascii="Times New Roman" w:eastAsiaTheme="minorEastAsia" w:hAnsi="Times New Roman" w:cs="Times New Roman"/>
          <w:i/>
        </w:rPr>
        <w:t xml:space="preserve">The Genetics of C. </w:t>
      </w:r>
      <w:proofErr w:type="spellStart"/>
      <w:r w:rsidR="00D05792">
        <w:rPr>
          <w:rFonts w:ascii="Times New Roman" w:eastAsiaTheme="minorEastAsia" w:hAnsi="Times New Roman" w:cs="Times New Roman"/>
          <w:i/>
        </w:rPr>
        <w:t>Elegans</w:t>
      </w:r>
      <w:proofErr w:type="spellEnd"/>
      <w:r w:rsidR="00D05792">
        <w:rPr>
          <w:rStyle w:val="FootnoteReference"/>
          <w:rFonts w:ascii="Times New Roman" w:eastAsiaTheme="minorEastAsia" w:hAnsi="Times New Roman" w:cs="Times New Roman"/>
          <w:i/>
        </w:rPr>
        <w:footnoteReference w:id="5"/>
      </w:r>
      <w:r w:rsidR="00D05792">
        <w:rPr>
          <w:rFonts w:ascii="Times New Roman" w:eastAsiaTheme="minorEastAsia" w:hAnsi="Times New Roman" w:cs="Times New Roman"/>
          <w:i/>
        </w:rPr>
        <w:t>,</w:t>
      </w:r>
      <w:r>
        <w:rPr>
          <w:rFonts w:ascii="Times New Roman" w:eastAsiaTheme="minorEastAsia" w:hAnsi="Times New Roman" w:cs="Times New Roman"/>
        </w:rPr>
        <w:t xml:space="preserve"> </w:t>
      </w:r>
      <w:proofErr w:type="spellStart"/>
      <w:r>
        <w:rPr>
          <w:rFonts w:ascii="Times New Roman" w:eastAsiaTheme="minorEastAsia" w:hAnsi="Times New Roman" w:cs="Times New Roman"/>
        </w:rPr>
        <w:t>Caenorhabditis</w:t>
      </w:r>
      <w:proofErr w:type="spellEnd"/>
      <w:r>
        <w:rPr>
          <w:rFonts w:ascii="Times New Roman" w:eastAsiaTheme="minorEastAsia" w:hAnsi="Times New Roman" w:cs="Times New Roman"/>
        </w:rPr>
        <w:t xml:space="preserve"> </w:t>
      </w:r>
      <w:proofErr w:type="spellStart"/>
      <w:r>
        <w:rPr>
          <w:rFonts w:ascii="Times New Roman" w:eastAsiaTheme="minorEastAsia" w:hAnsi="Times New Roman" w:cs="Times New Roman"/>
        </w:rPr>
        <w:t>Elegans</w:t>
      </w:r>
      <w:proofErr w:type="spellEnd"/>
      <w:r>
        <w:rPr>
          <w:rFonts w:ascii="Times New Roman" w:eastAsiaTheme="minorEastAsia" w:hAnsi="Times New Roman" w:cs="Times New Roman"/>
        </w:rPr>
        <w:t xml:space="preserve"> has become one of the primary model organisms used in genetic research.</w:t>
      </w:r>
      <w:r w:rsidR="00D05792">
        <w:rPr>
          <w:rFonts w:ascii="Times New Roman" w:eastAsiaTheme="minorEastAsia" w:hAnsi="Times New Roman" w:cs="Times New Roman"/>
        </w:rPr>
        <w:t xml:space="preserve"> Its u</w:t>
      </w:r>
      <w:r>
        <w:rPr>
          <w:rFonts w:ascii="Times New Roman" w:eastAsiaTheme="minorEastAsia" w:hAnsi="Times New Roman" w:cs="Times New Roman"/>
        </w:rPr>
        <w:t>se has thus proliferated because of</w:t>
      </w:r>
      <w:r w:rsidR="00D05792">
        <w:rPr>
          <w:rFonts w:ascii="Times New Roman" w:eastAsiaTheme="minorEastAsia" w:hAnsi="Times New Roman" w:cs="Times New Roman"/>
        </w:rPr>
        <w:t xml:space="preserve"> C. </w:t>
      </w:r>
      <w:proofErr w:type="spellStart"/>
      <w:r w:rsidR="00D05792">
        <w:rPr>
          <w:rFonts w:ascii="Times New Roman" w:eastAsiaTheme="minorEastAsia" w:hAnsi="Times New Roman" w:cs="Times New Roman"/>
        </w:rPr>
        <w:t>Elegan’s</w:t>
      </w:r>
      <w:proofErr w:type="spellEnd"/>
      <w:r w:rsidR="00D05792">
        <w:rPr>
          <w:rFonts w:ascii="Times New Roman" w:eastAsiaTheme="minorEastAsia" w:hAnsi="Times New Roman" w:cs="Times New Roman"/>
        </w:rPr>
        <w:t xml:space="preserve"> </w:t>
      </w:r>
      <w:r>
        <w:rPr>
          <w:rFonts w:ascii="Times New Roman" w:eastAsiaTheme="minorEastAsia" w:hAnsi="Times New Roman" w:cs="Times New Roman"/>
        </w:rPr>
        <w:t>many favorable morphological and genetic characteristics</w:t>
      </w:r>
      <w:r w:rsidR="00D05792">
        <w:rPr>
          <w:rFonts w:ascii="Times New Roman" w:eastAsiaTheme="minorEastAsia" w:hAnsi="Times New Roman" w:cs="Times New Roman"/>
        </w:rPr>
        <w:t xml:space="preserve">: short reproductive cycle, tractability, small </w:t>
      </w:r>
      <w:r w:rsidR="004A5E42">
        <w:rPr>
          <w:rFonts w:ascii="Times New Roman" w:eastAsiaTheme="minorEastAsia" w:hAnsi="Times New Roman" w:cs="Times New Roman"/>
        </w:rPr>
        <w:t xml:space="preserve">adult </w:t>
      </w:r>
      <w:r w:rsidR="00D05792">
        <w:rPr>
          <w:rFonts w:ascii="Times New Roman" w:eastAsiaTheme="minorEastAsia" w:hAnsi="Times New Roman" w:cs="Times New Roman"/>
        </w:rPr>
        <w:t>size, observable phenotypes and wide availability</w:t>
      </w:r>
      <w:r w:rsidR="00D05792">
        <w:rPr>
          <w:rStyle w:val="FootnoteReference"/>
          <w:rFonts w:ascii="Times New Roman" w:eastAsiaTheme="minorEastAsia" w:hAnsi="Times New Roman" w:cs="Times New Roman"/>
        </w:rPr>
        <w:footnoteReference w:id="6"/>
      </w:r>
      <w:r w:rsidR="00D05792">
        <w:rPr>
          <w:rFonts w:ascii="Times New Roman" w:eastAsiaTheme="minorEastAsia" w:hAnsi="Times New Roman" w:cs="Times New Roman"/>
        </w:rPr>
        <w:t xml:space="preserve">. In 1974, Brenner detailed a process called the </w:t>
      </w:r>
      <w:r w:rsidR="00D05792">
        <w:rPr>
          <w:rFonts w:ascii="Times New Roman" w:eastAsiaTheme="minorEastAsia" w:hAnsi="Times New Roman" w:cs="Times New Roman"/>
          <w:i/>
        </w:rPr>
        <w:t>Genetic Screen</w:t>
      </w:r>
      <w:r w:rsidR="00CA596C">
        <w:rPr>
          <w:rFonts w:ascii="Times New Roman" w:eastAsiaTheme="minorEastAsia" w:hAnsi="Times New Roman" w:cs="Times New Roman"/>
        </w:rPr>
        <w:t xml:space="preserve"> to discover</w:t>
      </w:r>
      <w:r w:rsidR="00D05792">
        <w:rPr>
          <w:rFonts w:ascii="Times New Roman" w:eastAsiaTheme="minorEastAsia" w:hAnsi="Times New Roman" w:cs="Times New Roman"/>
        </w:rPr>
        <w:t xml:space="preserve"> </w:t>
      </w:r>
      <w:r w:rsidR="00AF2D85">
        <w:rPr>
          <w:rFonts w:ascii="Times New Roman" w:eastAsiaTheme="minorEastAsia" w:hAnsi="Times New Roman" w:cs="Times New Roman"/>
        </w:rPr>
        <w:t>“how genes might specify the complex structures found in higher organisms.</w:t>
      </w:r>
      <w:r w:rsidR="00B612B7">
        <w:rPr>
          <w:rStyle w:val="FootnoteReference"/>
          <w:rFonts w:ascii="Times New Roman" w:eastAsiaTheme="minorEastAsia" w:hAnsi="Times New Roman" w:cs="Times New Roman"/>
        </w:rPr>
        <w:footnoteReference w:id="7"/>
      </w:r>
      <w:r w:rsidR="00AF2D85">
        <w:rPr>
          <w:rFonts w:ascii="Times New Roman" w:eastAsiaTheme="minorEastAsia" w:hAnsi="Times New Roman" w:cs="Times New Roman"/>
        </w:rPr>
        <w:t xml:space="preserve">” His process involved the observation of specific gene mutations to </w:t>
      </w:r>
      <w:r w:rsidR="00CA596C">
        <w:rPr>
          <w:rFonts w:ascii="Times New Roman" w:eastAsiaTheme="minorEastAsia" w:hAnsi="Times New Roman" w:cs="Times New Roman"/>
        </w:rPr>
        <w:t>study</w:t>
      </w:r>
      <w:r w:rsidR="00AF2D85">
        <w:rPr>
          <w:rFonts w:ascii="Times New Roman" w:eastAsiaTheme="minorEastAsia" w:hAnsi="Times New Roman" w:cs="Times New Roman"/>
        </w:rPr>
        <w:t xml:space="preserve"> the mechanics of larger genetic/chemical systems.</w:t>
      </w:r>
      <w:r w:rsidR="00B612B7">
        <w:rPr>
          <w:rFonts w:ascii="Times New Roman" w:eastAsiaTheme="minorEastAsia" w:hAnsi="Times New Roman" w:cs="Times New Roman"/>
        </w:rPr>
        <w:t xml:space="preserve"> </w:t>
      </w:r>
      <w:r w:rsidR="00CA596C">
        <w:rPr>
          <w:rFonts w:ascii="Times New Roman" w:eastAsiaTheme="minorEastAsia" w:hAnsi="Times New Roman" w:cs="Times New Roman"/>
        </w:rPr>
        <w:t>T</w:t>
      </w:r>
      <w:r w:rsidR="00B612B7">
        <w:rPr>
          <w:rFonts w:ascii="Times New Roman" w:eastAsiaTheme="minorEastAsia" w:hAnsi="Times New Roman" w:cs="Times New Roman"/>
        </w:rPr>
        <w:t>his approach</w:t>
      </w:r>
      <w:r w:rsidR="00B612B7">
        <w:rPr>
          <w:rFonts w:ascii="Times New Roman" w:eastAsiaTheme="minorEastAsia" w:hAnsi="Times New Roman" w:cs="Times New Roman"/>
          <w:i/>
        </w:rPr>
        <w:t xml:space="preserve"> </w:t>
      </w:r>
      <w:r w:rsidR="00B612B7">
        <w:rPr>
          <w:rFonts w:ascii="Times New Roman" w:eastAsiaTheme="minorEastAsia" w:hAnsi="Times New Roman" w:cs="Times New Roman"/>
        </w:rPr>
        <w:t xml:space="preserve">has transformed our modern understanding of the molecular mechanisms of gene expression by illuminating the genetic pathways which regulate </w:t>
      </w:r>
      <w:r w:rsidR="00CA596C">
        <w:rPr>
          <w:rFonts w:ascii="Times New Roman" w:eastAsiaTheme="minorEastAsia" w:hAnsi="Times New Roman" w:cs="Times New Roman"/>
        </w:rPr>
        <w:t>complex biological function</w:t>
      </w:r>
      <w:r w:rsidR="004A5E42">
        <w:rPr>
          <w:rFonts w:ascii="Times New Roman" w:eastAsiaTheme="minorEastAsia" w:hAnsi="Times New Roman" w:cs="Times New Roman"/>
        </w:rPr>
        <w:t>s</w:t>
      </w:r>
      <w:r w:rsidR="00CA596C">
        <w:rPr>
          <w:rFonts w:ascii="Times New Roman" w:eastAsiaTheme="minorEastAsia" w:hAnsi="Times New Roman" w:cs="Times New Roman"/>
        </w:rPr>
        <w:t xml:space="preserve">. </w:t>
      </w:r>
      <w:r w:rsidR="00B612B7">
        <w:rPr>
          <w:rFonts w:ascii="Times New Roman" w:eastAsiaTheme="minorEastAsia" w:hAnsi="Times New Roman" w:cs="Times New Roman"/>
        </w:rPr>
        <w:t xml:space="preserve"> </w:t>
      </w:r>
      <w:proofErr w:type="spellStart"/>
      <w:r w:rsidR="00B612B7">
        <w:rPr>
          <w:rFonts w:ascii="Times New Roman" w:eastAsiaTheme="minorEastAsia" w:hAnsi="Times New Roman" w:cs="Times New Roman"/>
        </w:rPr>
        <w:t>Ceanorhabditis</w:t>
      </w:r>
      <w:proofErr w:type="spellEnd"/>
      <w:r w:rsidR="00B612B7">
        <w:rPr>
          <w:rFonts w:ascii="Times New Roman" w:eastAsiaTheme="minorEastAsia" w:hAnsi="Times New Roman" w:cs="Times New Roman"/>
        </w:rPr>
        <w:t xml:space="preserve"> </w:t>
      </w:r>
      <w:proofErr w:type="spellStart"/>
      <w:r w:rsidR="00B612B7">
        <w:rPr>
          <w:rFonts w:ascii="Times New Roman" w:eastAsiaTheme="minorEastAsia" w:hAnsi="Times New Roman" w:cs="Times New Roman"/>
        </w:rPr>
        <w:t>Elegans</w:t>
      </w:r>
      <w:proofErr w:type="spellEnd"/>
      <w:r w:rsidR="00B612B7">
        <w:rPr>
          <w:rFonts w:ascii="Times New Roman" w:eastAsiaTheme="minorEastAsia" w:hAnsi="Times New Roman" w:cs="Times New Roman"/>
        </w:rPr>
        <w:t xml:space="preserve"> is especially valuable in </w:t>
      </w:r>
      <w:r w:rsidR="00B612B7">
        <w:rPr>
          <w:rFonts w:ascii="Times New Roman" w:eastAsiaTheme="minorEastAsia" w:hAnsi="Times New Roman" w:cs="Times New Roman"/>
          <w:i/>
        </w:rPr>
        <w:t>Genetic Screens</w:t>
      </w:r>
      <w:r w:rsidR="00B612B7">
        <w:rPr>
          <w:rFonts w:ascii="Times New Roman" w:eastAsiaTheme="minorEastAsia" w:hAnsi="Times New Roman" w:cs="Times New Roman"/>
        </w:rPr>
        <w:t xml:space="preserve"> because its</w:t>
      </w:r>
      <w:r w:rsidR="00AF2D85">
        <w:rPr>
          <w:rFonts w:ascii="Times New Roman" w:eastAsiaTheme="minorEastAsia" w:hAnsi="Times New Roman" w:cs="Times New Roman"/>
        </w:rPr>
        <w:t xml:space="preserve"> </w:t>
      </w:r>
      <w:r w:rsidR="00B612B7">
        <w:rPr>
          <w:rFonts w:ascii="Times New Roman" w:eastAsiaTheme="minorEastAsia" w:hAnsi="Times New Roman" w:cs="Times New Roman"/>
        </w:rPr>
        <w:t>“hermaphroditic lifestyle and rapid generation time make it suitable for the isolation and characterization of genetic mutants.</w:t>
      </w:r>
      <w:r w:rsidR="00B612B7">
        <w:rPr>
          <w:rStyle w:val="FootnoteReference"/>
          <w:rFonts w:ascii="Times New Roman" w:eastAsiaTheme="minorEastAsia" w:hAnsi="Times New Roman" w:cs="Times New Roman"/>
        </w:rPr>
        <w:footnoteReference w:id="8"/>
      </w:r>
      <w:r w:rsidR="00B612B7">
        <w:rPr>
          <w:rFonts w:ascii="Times New Roman" w:eastAsiaTheme="minorEastAsia" w:hAnsi="Times New Roman" w:cs="Times New Roman"/>
        </w:rPr>
        <w:t>”</w:t>
      </w:r>
      <w:r w:rsidR="00B612B7" w:rsidRPr="00B612B7">
        <w:rPr>
          <w:rFonts w:ascii="Times New Roman" w:eastAsiaTheme="minorEastAsia" w:hAnsi="Times New Roman" w:cs="Times New Roman"/>
        </w:rPr>
        <w:t xml:space="preserve"> </w:t>
      </w:r>
    </w:p>
    <w:p w:rsidR="00CA596C" w:rsidRPr="00152E33" w:rsidRDefault="00CD01BC" w:rsidP="009A237A">
      <w:pPr>
        <w:spacing w:after="0" w:line="480" w:lineRule="auto"/>
        <w:ind w:firstLine="720"/>
        <w:rPr>
          <w:rFonts w:ascii="Times New Roman" w:eastAsiaTheme="minorEastAsia" w:hAnsi="Times New Roman" w:cs="Times New Roman"/>
        </w:rPr>
      </w:pPr>
      <w:r>
        <w:rPr>
          <w:rFonts w:ascii="Times New Roman" w:eastAsiaTheme="minorEastAsia" w:hAnsi="Times New Roman" w:cs="Times New Roman"/>
        </w:rPr>
        <w:t xml:space="preserve">In his studies, Brenner identifies and characterizes a wide variety of mutations for C. </w:t>
      </w:r>
      <w:proofErr w:type="spellStart"/>
      <w:r>
        <w:rPr>
          <w:rFonts w:ascii="Times New Roman" w:eastAsiaTheme="minorEastAsia" w:hAnsi="Times New Roman" w:cs="Times New Roman"/>
        </w:rPr>
        <w:t>Elegans</w:t>
      </w:r>
      <w:proofErr w:type="spellEnd"/>
      <w:r>
        <w:rPr>
          <w:rFonts w:ascii="Times New Roman" w:eastAsiaTheme="minorEastAsia" w:hAnsi="Times New Roman" w:cs="Times New Roman"/>
        </w:rPr>
        <w:t>, most of which have a visible phenotypic manifestation</w:t>
      </w:r>
      <w:r>
        <w:rPr>
          <w:rStyle w:val="FootnoteReference"/>
          <w:rFonts w:ascii="Times New Roman" w:eastAsiaTheme="minorEastAsia" w:hAnsi="Times New Roman" w:cs="Times New Roman"/>
        </w:rPr>
        <w:footnoteReference w:id="9"/>
      </w:r>
      <w:r>
        <w:rPr>
          <w:rFonts w:ascii="Times New Roman" w:eastAsiaTheme="minorEastAsia" w:hAnsi="Times New Roman" w:cs="Times New Roman"/>
        </w:rPr>
        <w:t xml:space="preserve">. Visible mutations, such as those that effect behavior, are ideal for the </w:t>
      </w:r>
      <w:r w:rsidRPr="00152E33">
        <w:rPr>
          <w:rFonts w:ascii="Times New Roman" w:eastAsiaTheme="minorEastAsia" w:hAnsi="Times New Roman" w:cs="Times New Roman"/>
        </w:rPr>
        <w:t>simple screens</w:t>
      </w:r>
      <w:r>
        <w:rPr>
          <w:rFonts w:ascii="Times New Roman" w:eastAsiaTheme="minorEastAsia" w:hAnsi="Times New Roman" w:cs="Times New Roman"/>
        </w:rPr>
        <w:t xml:space="preserve"> our lab will be </w:t>
      </w:r>
      <w:proofErr w:type="spellStart"/>
      <w:r>
        <w:rPr>
          <w:rFonts w:ascii="Times New Roman" w:eastAsiaTheme="minorEastAsia" w:hAnsi="Times New Roman" w:cs="Times New Roman"/>
        </w:rPr>
        <w:t>preforming</w:t>
      </w:r>
      <w:proofErr w:type="spellEnd"/>
      <w:r>
        <w:rPr>
          <w:rStyle w:val="FootnoteReference"/>
          <w:rFonts w:ascii="Times New Roman" w:eastAsiaTheme="minorEastAsia" w:hAnsi="Times New Roman" w:cs="Times New Roman"/>
        </w:rPr>
        <w:footnoteReference w:id="10"/>
      </w:r>
      <w:r>
        <w:rPr>
          <w:rFonts w:ascii="Times New Roman" w:eastAsiaTheme="minorEastAsia" w:hAnsi="Times New Roman" w:cs="Times New Roman"/>
        </w:rPr>
        <w:t xml:space="preserve">. This type of </w:t>
      </w:r>
      <w:r>
        <w:rPr>
          <w:rFonts w:ascii="Times New Roman" w:eastAsiaTheme="minorEastAsia" w:hAnsi="Times New Roman" w:cs="Times New Roman"/>
          <w:i/>
        </w:rPr>
        <w:t xml:space="preserve">Genetic Screen </w:t>
      </w:r>
      <w:r>
        <w:rPr>
          <w:rFonts w:ascii="Times New Roman" w:eastAsiaTheme="minorEastAsia" w:hAnsi="Times New Roman" w:cs="Times New Roman"/>
        </w:rPr>
        <w:t xml:space="preserve">requires us to expose a population of worms to a mutagen, ours being ethyl </w:t>
      </w:r>
      <w:proofErr w:type="spellStart"/>
      <w:r>
        <w:rPr>
          <w:rFonts w:ascii="Times New Roman" w:eastAsiaTheme="minorEastAsia" w:hAnsi="Times New Roman" w:cs="Times New Roman"/>
        </w:rPr>
        <w:t>methanesulfonate</w:t>
      </w:r>
      <w:proofErr w:type="spellEnd"/>
      <w:r>
        <w:rPr>
          <w:rFonts w:ascii="Times New Roman" w:eastAsiaTheme="minorEastAsia" w:hAnsi="Times New Roman" w:cs="Times New Roman"/>
        </w:rPr>
        <w:t xml:space="preserve"> (EMS). EMS works by</w:t>
      </w:r>
      <w:r w:rsidR="009A237A">
        <w:rPr>
          <w:rFonts w:ascii="Times New Roman" w:eastAsiaTheme="minorEastAsia" w:hAnsi="Times New Roman" w:cs="Times New Roman"/>
        </w:rPr>
        <w:t xml:space="preserve"> adding alkyl groups to the nucleotides of DNA molecules, transforming guanine so that it forms hydrogen bonds with thymine</w:t>
      </w:r>
      <w:r w:rsidR="009A237A">
        <w:rPr>
          <w:rStyle w:val="FootnoteReference"/>
          <w:rFonts w:ascii="Times New Roman" w:eastAsiaTheme="minorEastAsia" w:hAnsi="Times New Roman" w:cs="Times New Roman"/>
        </w:rPr>
        <w:footnoteReference w:id="11"/>
      </w:r>
      <w:r w:rsidR="009A237A">
        <w:rPr>
          <w:rFonts w:ascii="Times New Roman" w:eastAsiaTheme="minorEastAsia" w:hAnsi="Times New Roman" w:cs="Times New Roman"/>
        </w:rPr>
        <w:t>. This base</w:t>
      </w:r>
      <w:r w:rsidR="00152E33">
        <w:rPr>
          <w:rFonts w:ascii="Times New Roman" w:eastAsiaTheme="minorEastAsia" w:hAnsi="Times New Roman" w:cs="Times New Roman"/>
        </w:rPr>
        <w:t xml:space="preserve"> </w:t>
      </w:r>
      <w:proofErr w:type="spellStart"/>
      <w:r w:rsidR="00152E33">
        <w:rPr>
          <w:rFonts w:ascii="Times New Roman" w:eastAsiaTheme="minorEastAsia" w:hAnsi="Times New Roman" w:cs="Times New Roman"/>
        </w:rPr>
        <w:t>mis</w:t>
      </w:r>
      <w:proofErr w:type="spellEnd"/>
      <w:r w:rsidR="00152E33">
        <w:rPr>
          <w:rFonts w:ascii="Times New Roman" w:eastAsiaTheme="minorEastAsia" w:hAnsi="Times New Roman" w:cs="Times New Roman"/>
        </w:rPr>
        <w:t>-</w:t>
      </w:r>
      <w:r w:rsidR="009A237A">
        <w:rPr>
          <w:rFonts w:ascii="Times New Roman" w:eastAsiaTheme="minorEastAsia" w:hAnsi="Times New Roman" w:cs="Times New Roman"/>
        </w:rPr>
        <w:t xml:space="preserve">pairing causes random point mutations within the genetic code. The </w:t>
      </w:r>
      <w:proofErr w:type="spellStart"/>
      <w:r w:rsidR="009A237A">
        <w:rPr>
          <w:rFonts w:ascii="Times New Roman" w:eastAsiaTheme="minorEastAsia" w:hAnsi="Times New Roman" w:cs="Times New Roman"/>
        </w:rPr>
        <w:t>mutagenized</w:t>
      </w:r>
      <w:proofErr w:type="spellEnd"/>
      <w:r w:rsidR="009A237A">
        <w:rPr>
          <w:rFonts w:ascii="Times New Roman" w:eastAsiaTheme="minorEastAsia" w:hAnsi="Times New Roman" w:cs="Times New Roman"/>
        </w:rPr>
        <w:t xml:space="preserve"> worms are allowed to reproduce and their offspring </w:t>
      </w:r>
      <w:r w:rsidR="00152E33">
        <w:rPr>
          <w:rFonts w:ascii="Times New Roman" w:eastAsiaTheme="minorEastAsia" w:hAnsi="Times New Roman" w:cs="Times New Roman"/>
        </w:rPr>
        <w:t xml:space="preserve">is </w:t>
      </w:r>
      <w:r w:rsidR="009A237A">
        <w:rPr>
          <w:rFonts w:ascii="Times New Roman" w:eastAsiaTheme="minorEastAsia" w:hAnsi="Times New Roman" w:cs="Times New Roman"/>
        </w:rPr>
        <w:t>subsequently screened for visible mutations.</w:t>
      </w:r>
      <w:r w:rsidR="00152E33">
        <w:rPr>
          <w:rFonts w:ascii="Times New Roman" w:eastAsiaTheme="minorEastAsia" w:hAnsi="Times New Roman" w:cs="Times New Roman"/>
        </w:rPr>
        <w:t xml:space="preserve"> In our </w:t>
      </w:r>
      <w:r w:rsidR="00152E33">
        <w:rPr>
          <w:rFonts w:ascii="Times New Roman" w:eastAsiaTheme="minorEastAsia" w:hAnsi="Times New Roman" w:cs="Times New Roman"/>
          <w:i/>
        </w:rPr>
        <w:t>forward genetic screen</w:t>
      </w:r>
      <w:r w:rsidR="00152E33">
        <w:rPr>
          <w:rFonts w:ascii="Times New Roman" w:eastAsiaTheme="minorEastAsia" w:hAnsi="Times New Roman" w:cs="Times New Roman"/>
        </w:rPr>
        <w:t xml:space="preserve">, we will be focusing on the visible </w:t>
      </w:r>
      <w:r w:rsidR="00152E33">
        <w:rPr>
          <w:rFonts w:ascii="Times New Roman" w:eastAsiaTheme="minorEastAsia" w:hAnsi="Times New Roman" w:cs="Times New Roman"/>
          <w:i/>
        </w:rPr>
        <w:t xml:space="preserve">roller </w:t>
      </w:r>
      <w:r w:rsidR="00152E33">
        <w:rPr>
          <w:rFonts w:ascii="Times New Roman" w:eastAsiaTheme="minorEastAsia" w:hAnsi="Times New Roman" w:cs="Times New Roman"/>
        </w:rPr>
        <w:t xml:space="preserve">mutation of the </w:t>
      </w:r>
      <w:r w:rsidR="00152E33" w:rsidRPr="00A60328">
        <w:rPr>
          <w:rFonts w:ascii="Times New Roman" w:hAnsi="Times New Roman" w:cs="Times New Roman"/>
          <w:i/>
          <w:sz w:val="24"/>
          <w:szCs w:val="24"/>
        </w:rPr>
        <w:t>rol-9</w:t>
      </w:r>
      <w:r w:rsidR="00152E33">
        <w:rPr>
          <w:rFonts w:ascii="Times New Roman" w:hAnsi="Times New Roman" w:cs="Times New Roman"/>
          <w:i/>
          <w:sz w:val="24"/>
          <w:szCs w:val="24"/>
        </w:rPr>
        <w:t xml:space="preserve"> </w:t>
      </w:r>
      <w:r w:rsidR="00152E33">
        <w:rPr>
          <w:rFonts w:ascii="Times New Roman" w:hAnsi="Times New Roman" w:cs="Times New Roman"/>
          <w:sz w:val="24"/>
          <w:szCs w:val="24"/>
        </w:rPr>
        <w:t>gene.</w:t>
      </w:r>
    </w:p>
    <w:p w:rsidR="00B779D8" w:rsidRPr="00152E33" w:rsidRDefault="00B779D8" w:rsidP="00152E33">
      <w:pPr>
        <w:spacing w:after="100" w:afterAutospacing="1" w:line="480" w:lineRule="auto"/>
        <w:rPr>
          <w:rFonts w:ascii="Times New Roman" w:eastAsiaTheme="minorEastAsia" w:hAnsi="Times New Roman" w:cs="Times New Roman"/>
        </w:rPr>
        <w:sectPr w:rsidR="00B779D8" w:rsidRPr="00152E33">
          <w:pgSz w:w="13360" w:h="17100"/>
          <w:pgMar w:top="1620" w:right="1900" w:bottom="280" w:left="1900" w:header="720" w:footer="720" w:gutter="0"/>
          <w:cols w:space="720"/>
        </w:sectPr>
      </w:pPr>
    </w:p>
    <w:p w:rsidR="00C03F31" w:rsidRDefault="00C03F31" w:rsidP="00C03F31">
      <w:pPr>
        <w:spacing w:after="0" w:line="200" w:lineRule="exact"/>
        <w:rPr>
          <w:sz w:val="20"/>
          <w:szCs w:val="20"/>
        </w:rPr>
      </w:pPr>
    </w:p>
    <w:p w:rsidR="00345904" w:rsidRDefault="001C4FB8" w:rsidP="001C4FB8">
      <w:pPr>
        <w:pStyle w:val="Heading2"/>
      </w:pPr>
      <w:bookmarkStart w:id="4" w:name="_Toc340221783"/>
      <w:r>
        <w:t xml:space="preserve">Figure 2: A Simple </w:t>
      </w: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m:t>
            </m:r>
          </m:sub>
        </m:sSub>
        <m:r>
          <m:rPr>
            <m:sty m:val="bi"/>
          </m:rPr>
          <w:rPr>
            <w:rFonts w:ascii="Cambria Math" w:hAnsi="Cambria Math"/>
          </w:rPr>
          <m:t xml:space="preserve"> </m:t>
        </m:r>
      </m:oMath>
      <w:r>
        <w:t>Screen</w:t>
      </w:r>
      <w:r w:rsidR="0049438A">
        <w:rPr>
          <w:rStyle w:val="FootnoteReference"/>
        </w:rPr>
        <w:footnoteReference w:id="12"/>
      </w:r>
      <w:bookmarkEnd w:id="4"/>
    </w:p>
    <w:p w:rsidR="001C4FB8" w:rsidRPr="001C4FB8" w:rsidRDefault="001C4FB8" w:rsidP="001C4FB8">
      <w:pPr>
        <w:sectPr w:rsidR="001C4FB8" w:rsidRPr="001C4FB8">
          <w:pgSz w:w="12240" w:h="15840"/>
          <w:pgMar w:top="1440" w:right="1440" w:bottom="1440" w:left="1440" w:header="720" w:footer="720" w:gutter="0"/>
          <w:cols w:space="720"/>
          <w:docGrid w:linePitch="360"/>
        </w:sectPr>
      </w:pPr>
      <w:r>
        <w:rPr>
          <w:noProof/>
        </w:rPr>
        <w:drawing>
          <wp:inline distT="0" distB="0" distL="0" distR="0">
            <wp:extent cx="3481991" cy="67056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1991" cy="6705600"/>
                    </a:xfrm>
                    <a:prstGeom prst="rect">
                      <a:avLst/>
                    </a:prstGeom>
                    <a:noFill/>
                    <a:ln>
                      <a:noFill/>
                    </a:ln>
                  </pic:spPr>
                </pic:pic>
              </a:graphicData>
            </a:graphic>
          </wp:inline>
        </w:drawing>
      </w:r>
    </w:p>
    <w:p w:rsidR="00477D03" w:rsidRDefault="00477D03" w:rsidP="00B638C9">
      <w:pPr>
        <w:pStyle w:val="Heading1"/>
      </w:pPr>
      <w:bookmarkStart w:id="5" w:name="_Toc340221784"/>
      <w:r>
        <w:lastRenderedPageBreak/>
        <w:t>Method &amp; Specific Aim</w:t>
      </w:r>
      <w:bookmarkEnd w:id="5"/>
    </w:p>
    <w:p w:rsidR="00D8132D" w:rsidRDefault="00D8132D" w:rsidP="00D8132D">
      <w:pPr>
        <w:pStyle w:val="Heading2"/>
      </w:pPr>
      <w:bookmarkStart w:id="6" w:name="_Toc340221785"/>
      <w:r>
        <w:t>Research Design</w:t>
      </w:r>
      <w:bookmarkEnd w:id="6"/>
    </w:p>
    <w:p w:rsidR="00C1077C" w:rsidRDefault="00F37A63" w:rsidP="00C1077C">
      <w:pPr>
        <w:spacing w:line="480" w:lineRule="auto"/>
        <w:rPr>
          <w:rFonts w:ascii="Times New Roman" w:eastAsiaTheme="minorEastAsia" w:hAnsi="Times New Roman" w:cs="Times New Roman"/>
          <w:sz w:val="24"/>
          <w:szCs w:val="24"/>
        </w:rPr>
      </w:pPr>
      <w:r w:rsidRPr="00C1077C">
        <w:rPr>
          <w:rFonts w:ascii="Times New Roman" w:hAnsi="Times New Roman" w:cs="Times New Roman"/>
          <w:sz w:val="24"/>
          <w:szCs w:val="24"/>
        </w:rPr>
        <w:t xml:space="preserve">A genetic screen can bridge the gap between genotype and phenotype. By studying </w:t>
      </w:r>
      <w:r w:rsidRPr="00C1077C">
        <w:rPr>
          <w:rFonts w:ascii="Times New Roman" w:hAnsi="Times New Roman" w:cs="Times New Roman"/>
          <w:i/>
          <w:sz w:val="24"/>
          <w:szCs w:val="24"/>
        </w:rPr>
        <w:t>rollers</w:t>
      </w:r>
      <w:r w:rsidRPr="00C1077C">
        <w:rPr>
          <w:rFonts w:ascii="Times New Roman" w:hAnsi="Times New Roman" w:cs="Times New Roman"/>
          <w:sz w:val="24"/>
          <w:szCs w:val="24"/>
        </w:rPr>
        <w:t xml:space="preserve"> in a </w:t>
      </w:r>
      <w:proofErr w:type="spellStart"/>
      <w:r w:rsidRPr="00C1077C">
        <w:rPr>
          <w:rFonts w:ascii="Times New Roman" w:hAnsi="Times New Roman" w:cs="Times New Roman"/>
          <w:sz w:val="24"/>
          <w:szCs w:val="24"/>
        </w:rPr>
        <w:t>mutagenized</w:t>
      </w:r>
      <w:proofErr w:type="spellEnd"/>
      <w:r w:rsidRPr="00C1077C">
        <w:rPr>
          <w:rFonts w:ascii="Times New Roman" w:hAnsi="Times New Roman" w:cs="Times New Roman"/>
          <w:sz w:val="24"/>
          <w:szCs w:val="24"/>
        </w:rPr>
        <w:t xml:space="preserve"> population of </w:t>
      </w:r>
      <w:proofErr w:type="spellStart"/>
      <w:r w:rsidRPr="00C1077C">
        <w:rPr>
          <w:rFonts w:ascii="Times New Roman" w:hAnsi="Times New Roman" w:cs="Times New Roman"/>
          <w:sz w:val="24"/>
          <w:szCs w:val="24"/>
        </w:rPr>
        <w:t>Caenorhabditis</w:t>
      </w:r>
      <w:proofErr w:type="spellEnd"/>
      <w:r w:rsidRPr="00C1077C">
        <w:rPr>
          <w:rFonts w:ascii="Times New Roman" w:hAnsi="Times New Roman" w:cs="Times New Roman"/>
          <w:sz w:val="24"/>
          <w:szCs w:val="24"/>
        </w:rPr>
        <w:t xml:space="preserve"> </w:t>
      </w:r>
      <w:proofErr w:type="spellStart"/>
      <w:r w:rsidRPr="00C1077C">
        <w:rPr>
          <w:rFonts w:ascii="Times New Roman" w:hAnsi="Times New Roman" w:cs="Times New Roman"/>
          <w:sz w:val="24"/>
          <w:szCs w:val="24"/>
        </w:rPr>
        <w:t>Elegans</w:t>
      </w:r>
      <w:proofErr w:type="spellEnd"/>
      <w:r w:rsidRPr="00C1077C">
        <w:rPr>
          <w:rFonts w:ascii="Times New Roman" w:hAnsi="Times New Roman" w:cs="Times New Roman"/>
          <w:sz w:val="24"/>
          <w:szCs w:val="24"/>
        </w:rPr>
        <w:t>, we hope to further our understanding of the genetic</w:t>
      </w:r>
      <w:r w:rsidR="00D16333">
        <w:rPr>
          <w:rFonts w:ascii="Times New Roman" w:hAnsi="Times New Roman" w:cs="Times New Roman"/>
          <w:sz w:val="24"/>
          <w:szCs w:val="24"/>
        </w:rPr>
        <w:t xml:space="preserve"> systems of motility. T</w:t>
      </w:r>
      <w:r w:rsidRPr="00C1077C">
        <w:rPr>
          <w:rFonts w:ascii="Times New Roman" w:hAnsi="Times New Roman" w:cs="Times New Roman"/>
          <w:sz w:val="24"/>
          <w:szCs w:val="24"/>
        </w:rPr>
        <w:t>he type of screen our laboratory can ca</w:t>
      </w:r>
      <w:r w:rsidR="00797744">
        <w:rPr>
          <w:rFonts w:ascii="Times New Roman" w:hAnsi="Times New Roman" w:cs="Times New Roman"/>
          <w:sz w:val="24"/>
          <w:szCs w:val="24"/>
        </w:rPr>
        <w:t>rry out has notable limitations;</w:t>
      </w:r>
      <w:r w:rsidR="00D16333">
        <w:rPr>
          <w:rFonts w:ascii="Times New Roman" w:hAnsi="Times New Roman" w:cs="Times New Roman"/>
          <w:sz w:val="24"/>
          <w:szCs w:val="24"/>
        </w:rPr>
        <w:t xml:space="preserve"> but</w:t>
      </w:r>
      <w:r w:rsidR="00797744">
        <w:rPr>
          <w:rFonts w:ascii="Times New Roman" w:hAnsi="Times New Roman" w:cs="Times New Roman"/>
          <w:sz w:val="24"/>
          <w:szCs w:val="24"/>
        </w:rPr>
        <w:t>,</w:t>
      </w:r>
      <w:r w:rsidR="009C3727" w:rsidRPr="00C1077C">
        <w:rPr>
          <w:rFonts w:ascii="Times New Roman" w:hAnsi="Times New Roman" w:cs="Times New Roman"/>
          <w:sz w:val="24"/>
          <w:szCs w:val="24"/>
        </w:rPr>
        <w:t xml:space="preserve"> by extrapolating from</w:t>
      </w:r>
      <w:r w:rsidR="00D16333">
        <w:rPr>
          <w:rFonts w:ascii="Times New Roman" w:hAnsi="Times New Roman" w:cs="Times New Roman"/>
          <w:sz w:val="24"/>
          <w:szCs w:val="24"/>
        </w:rPr>
        <w:t xml:space="preserve"> previously</w:t>
      </w:r>
      <w:r w:rsidR="009C3727" w:rsidRPr="00C1077C">
        <w:rPr>
          <w:rFonts w:ascii="Times New Roman" w:hAnsi="Times New Roman" w:cs="Times New Roman"/>
          <w:sz w:val="24"/>
          <w:szCs w:val="24"/>
        </w:rPr>
        <w:t xml:space="preserve"> observed</w:t>
      </w:r>
      <w:r w:rsidR="00797744">
        <w:rPr>
          <w:rFonts w:ascii="Times New Roman" w:hAnsi="Times New Roman" w:cs="Times New Roman"/>
          <w:sz w:val="24"/>
          <w:szCs w:val="24"/>
        </w:rPr>
        <w:t xml:space="preserve"> (as well as our own)</w:t>
      </w:r>
      <w:r w:rsidR="00D16333">
        <w:rPr>
          <w:rFonts w:ascii="Times New Roman" w:hAnsi="Times New Roman" w:cs="Times New Roman"/>
          <w:sz w:val="24"/>
          <w:szCs w:val="24"/>
        </w:rPr>
        <w:t xml:space="preserve"> </w:t>
      </w:r>
      <w:r w:rsidR="009C3727" w:rsidRPr="00C1077C">
        <w:rPr>
          <w:rFonts w:ascii="Times New Roman" w:hAnsi="Times New Roman" w:cs="Times New Roman"/>
          <w:sz w:val="24"/>
          <w:szCs w:val="24"/>
        </w:rPr>
        <w:t>data</w:t>
      </w:r>
      <w:r w:rsidRPr="00C1077C">
        <w:rPr>
          <w:rFonts w:ascii="Times New Roman" w:hAnsi="Times New Roman" w:cs="Times New Roman"/>
          <w:sz w:val="24"/>
          <w:szCs w:val="24"/>
        </w:rPr>
        <w:t xml:space="preserve"> of mutated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oMath>
      <w:r w:rsidRPr="00C1077C">
        <w:rPr>
          <w:rFonts w:ascii="Times New Roman" w:hAnsi="Times New Roman" w:cs="Times New Roman"/>
          <w:sz w:val="24"/>
          <w:szCs w:val="24"/>
        </w:rPr>
        <w:t xml:space="preserve"> nematodes</w:t>
      </w:r>
      <w:r w:rsidR="00797744">
        <w:rPr>
          <w:rFonts w:ascii="Times New Roman" w:hAnsi="Times New Roman" w:cs="Times New Roman"/>
          <w:sz w:val="24"/>
          <w:szCs w:val="24"/>
        </w:rPr>
        <w:t>,</w:t>
      </w:r>
      <w:r w:rsidRPr="00C1077C">
        <w:rPr>
          <w:rFonts w:ascii="Times New Roman" w:hAnsi="Times New Roman" w:cs="Times New Roman"/>
          <w:sz w:val="24"/>
          <w:szCs w:val="24"/>
        </w:rPr>
        <w:t xml:space="preserve"> </w:t>
      </w:r>
      <w:r w:rsidR="009C3727" w:rsidRPr="00C1077C">
        <w:rPr>
          <w:rFonts w:ascii="Times New Roman" w:hAnsi="Times New Roman" w:cs="Times New Roman"/>
          <w:sz w:val="24"/>
          <w:szCs w:val="24"/>
        </w:rPr>
        <w:t>we may adequately compensate for our gaps in knowledge and control. One notable gap in control originates in the random nature of mutation</w:t>
      </w:r>
      <w:r w:rsidR="00C1077C" w:rsidRPr="00C1077C">
        <w:rPr>
          <w:rFonts w:ascii="Times New Roman" w:hAnsi="Times New Roman" w:cs="Times New Roman"/>
          <w:sz w:val="24"/>
          <w:szCs w:val="24"/>
        </w:rPr>
        <w:t xml:space="preserve"> by EMS</w:t>
      </w:r>
      <w:r w:rsidR="009C3727" w:rsidRPr="00C1077C">
        <w:rPr>
          <w:rFonts w:ascii="Times New Roman" w:hAnsi="Times New Roman" w:cs="Times New Roman"/>
          <w:sz w:val="24"/>
          <w:szCs w:val="24"/>
        </w:rPr>
        <w:t xml:space="preserve"> in our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0</m:t>
            </m:r>
          </m:sub>
        </m:sSub>
      </m:oMath>
      <w:r w:rsidR="009C3727" w:rsidRPr="00C1077C">
        <w:rPr>
          <w:rFonts w:ascii="Times New Roman" w:eastAsiaTheme="minorEastAsia" w:hAnsi="Times New Roman" w:cs="Times New Roman"/>
          <w:sz w:val="24"/>
          <w:szCs w:val="24"/>
        </w:rPr>
        <w:t xml:space="preserve"> population. We cannot guarantee that our phenotype of choice will manifest at all. Furthermor</w:t>
      </w:r>
      <w:r w:rsidR="00C1077C" w:rsidRPr="00C1077C">
        <w:rPr>
          <w:rFonts w:ascii="Times New Roman" w:eastAsiaTheme="minorEastAsia" w:hAnsi="Times New Roman" w:cs="Times New Roman"/>
          <w:sz w:val="24"/>
          <w:szCs w:val="24"/>
        </w:rPr>
        <w:t xml:space="preserve">e, </w:t>
      </w:r>
      <w:r w:rsidR="00CC6BAC" w:rsidRPr="00C1077C">
        <w:rPr>
          <w:rFonts w:ascii="Times New Roman" w:eastAsiaTheme="minorEastAsia" w:hAnsi="Times New Roman" w:cs="Times New Roman"/>
          <w:sz w:val="24"/>
          <w:szCs w:val="24"/>
        </w:rPr>
        <w:t>how many distinct gene mutations are</w:t>
      </w:r>
      <w:r w:rsidR="009C3727" w:rsidRPr="00C1077C">
        <w:rPr>
          <w:rFonts w:ascii="Times New Roman" w:eastAsiaTheme="minorEastAsia" w:hAnsi="Times New Roman" w:cs="Times New Roman"/>
          <w:sz w:val="24"/>
          <w:szCs w:val="24"/>
        </w:rPr>
        <w:t xml:space="preserve"> needed to cause that particular phenotype affects the probability of its manifestation</w:t>
      </w:r>
      <w:r w:rsidR="00C1077C" w:rsidRPr="00C1077C">
        <w:rPr>
          <w:rFonts w:ascii="Times New Roman" w:eastAsiaTheme="minorEastAsia" w:hAnsi="Times New Roman" w:cs="Times New Roman"/>
          <w:sz w:val="24"/>
          <w:szCs w:val="24"/>
        </w:rPr>
        <w:t xml:space="preserve"> (especially in the case of EMS’s random point mutations)</w:t>
      </w:r>
      <w:r w:rsidR="009C3727" w:rsidRPr="00C1077C">
        <w:rPr>
          <w:rFonts w:ascii="Times New Roman" w:eastAsiaTheme="minorEastAsia" w:hAnsi="Times New Roman" w:cs="Times New Roman"/>
          <w:sz w:val="24"/>
          <w:szCs w:val="24"/>
        </w:rPr>
        <w:t>. If the number of gene constituents involved in a mutat</w:t>
      </w:r>
      <w:r w:rsidR="00CC6BAC" w:rsidRPr="00C1077C">
        <w:rPr>
          <w:rFonts w:ascii="Times New Roman" w:eastAsiaTheme="minorEastAsia" w:hAnsi="Times New Roman" w:cs="Times New Roman"/>
          <w:sz w:val="24"/>
          <w:szCs w:val="24"/>
        </w:rPr>
        <w:t xml:space="preserve">ion is unknown, the percentage of individuals that show that phenotype may vary significantly from the predicted value. There is also the chance that a single gene mutation in consort with other specific gene mutations, respectively, could cause differing phenotypes. In that way, the interactive nature of gene products may </w:t>
      </w:r>
      <w:r w:rsidR="00C1077C" w:rsidRPr="00C1077C">
        <w:rPr>
          <w:rFonts w:ascii="Times New Roman" w:eastAsiaTheme="minorEastAsia" w:hAnsi="Times New Roman" w:cs="Times New Roman"/>
          <w:sz w:val="24"/>
          <w:szCs w:val="24"/>
        </w:rPr>
        <w:t xml:space="preserve">obscure </w:t>
      </w:r>
      <w:r w:rsidR="00CC6BAC" w:rsidRPr="00C1077C">
        <w:rPr>
          <w:rFonts w:ascii="Times New Roman" w:eastAsiaTheme="minorEastAsia" w:hAnsi="Times New Roman" w:cs="Times New Roman"/>
          <w:sz w:val="24"/>
          <w:szCs w:val="24"/>
        </w:rPr>
        <w:t xml:space="preserve">the connection between phenotypes and specific gene </w:t>
      </w:r>
      <w:r w:rsidR="00C1077C" w:rsidRPr="00C1077C">
        <w:rPr>
          <w:rFonts w:ascii="Times New Roman" w:eastAsiaTheme="minorEastAsia" w:hAnsi="Times New Roman" w:cs="Times New Roman"/>
          <w:sz w:val="24"/>
          <w:szCs w:val="24"/>
        </w:rPr>
        <w:t xml:space="preserve">mutation. We may attempt to disambiguate our findings by studying the already compiled data concerning mutations in </w:t>
      </w:r>
      <w:proofErr w:type="spellStart"/>
      <w:r w:rsidR="00C1077C" w:rsidRPr="00C1077C">
        <w:rPr>
          <w:rFonts w:ascii="Times New Roman" w:eastAsiaTheme="minorEastAsia" w:hAnsi="Times New Roman" w:cs="Times New Roman"/>
          <w:sz w:val="24"/>
          <w:szCs w:val="24"/>
        </w:rPr>
        <w:t>Caenorhab</w:t>
      </w:r>
      <w:r w:rsidR="00C1077C">
        <w:rPr>
          <w:rFonts w:ascii="Times New Roman" w:eastAsiaTheme="minorEastAsia" w:hAnsi="Times New Roman" w:cs="Times New Roman"/>
          <w:sz w:val="24"/>
          <w:szCs w:val="24"/>
        </w:rPr>
        <w:t>d</w:t>
      </w:r>
      <w:r w:rsidR="00C1077C" w:rsidRPr="00C1077C">
        <w:rPr>
          <w:rFonts w:ascii="Times New Roman" w:eastAsiaTheme="minorEastAsia" w:hAnsi="Times New Roman" w:cs="Times New Roman"/>
          <w:sz w:val="24"/>
          <w:szCs w:val="24"/>
        </w:rPr>
        <w:t>itis</w:t>
      </w:r>
      <w:proofErr w:type="spellEnd"/>
      <w:r w:rsidR="00C1077C" w:rsidRPr="00C1077C">
        <w:rPr>
          <w:rFonts w:ascii="Times New Roman" w:eastAsiaTheme="minorEastAsia" w:hAnsi="Times New Roman" w:cs="Times New Roman"/>
          <w:sz w:val="24"/>
          <w:szCs w:val="24"/>
        </w:rPr>
        <w:t xml:space="preserve"> </w:t>
      </w:r>
      <w:proofErr w:type="spellStart"/>
      <w:r w:rsidR="00C1077C" w:rsidRPr="00C1077C">
        <w:rPr>
          <w:rFonts w:ascii="Times New Roman" w:eastAsiaTheme="minorEastAsia" w:hAnsi="Times New Roman" w:cs="Times New Roman"/>
          <w:sz w:val="24"/>
          <w:szCs w:val="24"/>
        </w:rPr>
        <w:t>Elegans</w:t>
      </w:r>
      <w:proofErr w:type="spellEnd"/>
      <w:r w:rsidR="00C1077C" w:rsidRPr="00C1077C">
        <w:rPr>
          <w:rFonts w:ascii="Times New Roman" w:eastAsiaTheme="minorEastAsia" w:hAnsi="Times New Roman" w:cs="Times New Roman"/>
          <w:sz w:val="24"/>
          <w:szCs w:val="24"/>
        </w:rPr>
        <w:t xml:space="preserve">. </w:t>
      </w:r>
    </w:p>
    <w:p w:rsidR="00D8132D" w:rsidRPr="00040789" w:rsidRDefault="00C1077C" w:rsidP="0004078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Apart from the previously stated theoretic</w:t>
      </w:r>
      <w:r w:rsidR="00F9198A">
        <w:rPr>
          <w:rFonts w:ascii="Times New Roman" w:eastAsiaTheme="minorEastAsia" w:hAnsi="Times New Roman" w:cs="Times New Roman"/>
          <w:sz w:val="24"/>
          <w:szCs w:val="24"/>
        </w:rPr>
        <w:t>al</w:t>
      </w:r>
      <w:r>
        <w:rPr>
          <w:rFonts w:ascii="Times New Roman" w:eastAsiaTheme="minorEastAsia" w:hAnsi="Times New Roman" w:cs="Times New Roman"/>
          <w:sz w:val="24"/>
          <w:szCs w:val="24"/>
        </w:rPr>
        <w:t xml:space="preserve"> restrictions, working with </w:t>
      </w:r>
      <w:proofErr w:type="spellStart"/>
      <w:r>
        <w:rPr>
          <w:rFonts w:ascii="Times New Roman" w:eastAsiaTheme="minorEastAsia" w:hAnsi="Times New Roman" w:cs="Times New Roman"/>
          <w:sz w:val="24"/>
          <w:szCs w:val="24"/>
        </w:rPr>
        <w:t>Caenorhabd</w:t>
      </w:r>
      <w:r w:rsidR="00F9198A">
        <w:rPr>
          <w:rFonts w:ascii="Times New Roman" w:eastAsiaTheme="minorEastAsia" w:hAnsi="Times New Roman" w:cs="Times New Roman"/>
          <w:sz w:val="24"/>
          <w:szCs w:val="24"/>
        </w:rPr>
        <w:t>itis</w:t>
      </w:r>
      <w:proofErr w:type="spellEnd"/>
      <w:r w:rsidR="00F9198A">
        <w:rPr>
          <w:rFonts w:ascii="Times New Roman" w:eastAsiaTheme="minorEastAsia" w:hAnsi="Times New Roman" w:cs="Times New Roman"/>
          <w:sz w:val="24"/>
          <w:szCs w:val="24"/>
        </w:rPr>
        <w:t xml:space="preserve"> </w:t>
      </w:r>
      <w:proofErr w:type="spellStart"/>
      <w:r w:rsidR="00F9198A">
        <w:rPr>
          <w:rFonts w:ascii="Times New Roman" w:eastAsiaTheme="minorEastAsia" w:hAnsi="Times New Roman" w:cs="Times New Roman"/>
          <w:sz w:val="24"/>
          <w:szCs w:val="24"/>
        </w:rPr>
        <w:t>Elegans</w:t>
      </w:r>
      <w:proofErr w:type="spellEnd"/>
      <w:r w:rsidR="00F9198A">
        <w:rPr>
          <w:rFonts w:ascii="Times New Roman" w:eastAsiaTheme="minorEastAsia" w:hAnsi="Times New Roman" w:cs="Times New Roman"/>
          <w:sz w:val="24"/>
          <w:szCs w:val="24"/>
        </w:rPr>
        <w:t xml:space="preserve"> has</w:t>
      </w:r>
      <w:r>
        <w:rPr>
          <w:rFonts w:ascii="Times New Roman" w:eastAsiaTheme="minorEastAsia" w:hAnsi="Times New Roman" w:cs="Times New Roman"/>
          <w:sz w:val="24"/>
          <w:szCs w:val="24"/>
        </w:rPr>
        <w:t xml:space="preserve"> various physical </w:t>
      </w:r>
      <w:r w:rsidR="00F9198A">
        <w:rPr>
          <w:rFonts w:ascii="Times New Roman" w:eastAsiaTheme="minorEastAsia" w:hAnsi="Times New Roman" w:cs="Times New Roman"/>
          <w:sz w:val="24"/>
          <w:szCs w:val="24"/>
        </w:rPr>
        <w:t>limitations. Their nutrient source specifically causes problems that must be compensated for in our procedure. A judicial use of</w:t>
      </w:r>
      <w:r w:rsidR="00B47C93">
        <w:rPr>
          <w:rFonts w:ascii="Times New Roman" w:eastAsiaTheme="minorEastAsia" w:hAnsi="Times New Roman" w:cs="Times New Roman"/>
          <w:sz w:val="24"/>
          <w:szCs w:val="24"/>
        </w:rPr>
        <w:t xml:space="preserve"> a Bunsen </w:t>
      </w:r>
      <w:proofErr w:type="gramStart"/>
      <w:r w:rsidR="00B47C93">
        <w:rPr>
          <w:rFonts w:ascii="Times New Roman" w:eastAsiaTheme="minorEastAsia" w:hAnsi="Times New Roman" w:cs="Times New Roman"/>
          <w:sz w:val="24"/>
          <w:szCs w:val="24"/>
        </w:rPr>
        <w:t>Burner</w:t>
      </w:r>
      <w:proofErr w:type="gramEnd"/>
      <w:r w:rsidR="00B47C93">
        <w:rPr>
          <w:rFonts w:ascii="Times New Roman" w:eastAsiaTheme="minorEastAsia" w:hAnsi="Times New Roman" w:cs="Times New Roman"/>
          <w:sz w:val="24"/>
          <w:szCs w:val="24"/>
        </w:rPr>
        <w:t xml:space="preserve">, as well as latex gloves, whenever worms are transferred or observed is important to prevent the E. Coli from infecting laboratory students. Also, regulating the worm’s population size is essential to maintaining adequate populations of E. </w:t>
      </w:r>
      <w:proofErr w:type="gramStart"/>
      <w:r w:rsidR="00B47C93">
        <w:rPr>
          <w:rFonts w:ascii="Times New Roman" w:eastAsiaTheme="minorEastAsia" w:hAnsi="Times New Roman" w:cs="Times New Roman"/>
          <w:sz w:val="24"/>
          <w:szCs w:val="24"/>
        </w:rPr>
        <w:t>Coli</w:t>
      </w:r>
      <w:proofErr w:type="gramEnd"/>
      <w:r w:rsidR="00B47C93">
        <w:rPr>
          <w:rFonts w:ascii="Times New Roman" w:eastAsiaTheme="minorEastAsia" w:hAnsi="Times New Roman" w:cs="Times New Roman"/>
          <w:sz w:val="24"/>
          <w:szCs w:val="24"/>
        </w:rPr>
        <w:t xml:space="preserve"> for our test subjects. Students must also take great </w:t>
      </w:r>
      <w:r w:rsidR="00B47C93">
        <w:rPr>
          <w:rFonts w:ascii="Times New Roman" w:eastAsiaTheme="minorEastAsia" w:hAnsi="Times New Roman" w:cs="Times New Roman"/>
          <w:sz w:val="24"/>
          <w:szCs w:val="24"/>
        </w:rPr>
        <w:lastRenderedPageBreak/>
        <w:t xml:space="preserve">care not to breathe on or otherwise contaminate the E. </w:t>
      </w:r>
      <w:proofErr w:type="gramStart"/>
      <w:r w:rsidR="00B47C93">
        <w:rPr>
          <w:rFonts w:ascii="Times New Roman" w:eastAsiaTheme="minorEastAsia" w:hAnsi="Times New Roman" w:cs="Times New Roman"/>
          <w:sz w:val="24"/>
          <w:szCs w:val="24"/>
        </w:rPr>
        <w:t>Coli</w:t>
      </w:r>
      <w:proofErr w:type="gramEnd"/>
      <w:r w:rsidR="00B47C93">
        <w:rPr>
          <w:rFonts w:ascii="Times New Roman" w:eastAsiaTheme="minorEastAsia" w:hAnsi="Times New Roman" w:cs="Times New Roman"/>
          <w:sz w:val="24"/>
          <w:szCs w:val="24"/>
        </w:rPr>
        <w:t xml:space="preserve"> population in order to prevent bacterial infection on the agar plates. A sterile working environment is vital to the accurate completion of our </w:t>
      </w:r>
      <w:r w:rsidR="00B47C93">
        <w:rPr>
          <w:rFonts w:ascii="Times New Roman" w:eastAsiaTheme="minorEastAsia" w:hAnsi="Times New Roman" w:cs="Times New Roman"/>
          <w:i/>
          <w:sz w:val="24"/>
          <w:szCs w:val="24"/>
        </w:rPr>
        <w:t>forward genetic screen</w:t>
      </w:r>
      <w:r w:rsidR="00040789">
        <w:rPr>
          <w:rFonts w:ascii="Times New Roman" w:eastAsiaTheme="minorEastAsia" w:hAnsi="Times New Roman" w:cs="Times New Roman"/>
          <w:sz w:val="24"/>
          <w:szCs w:val="24"/>
        </w:rPr>
        <w:t xml:space="preserve"> on </w:t>
      </w:r>
      <w:proofErr w:type="spellStart"/>
      <w:r w:rsidR="00040789">
        <w:rPr>
          <w:rFonts w:ascii="Times New Roman" w:eastAsiaTheme="minorEastAsia" w:hAnsi="Times New Roman" w:cs="Times New Roman"/>
          <w:sz w:val="24"/>
          <w:szCs w:val="24"/>
        </w:rPr>
        <w:t>Caenorhabditis</w:t>
      </w:r>
      <w:proofErr w:type="spellEnd"/>
      <w:r w:rsidR="00040789">
        <w:rPr>
          <w:rFonts w:ascii="Times New Roman" w:eastAsiaTheme="minorEastAsia" w:hAnsi="Times New Roman" w:cs="Times New Roman"/>
          <w:sz w:val="24"/>
          <w:szCs w:val="24"/>
        </w:rPr>
        <w:t xml:space="preserve"> </w:t>
      </w:r>
      <w:proofErr w:type="spellStart"/>
      <w:r w:rsidR="00040789">
        <w:rPr>
          <w:rFonts w:ascii="Times New Roman" w:eastAsiaTheme="minorEastAsia" w:hAnsi="Times New Roman" w:cs="Times New Roman"/>
          <w:sz w:val="24"/>
          <w:szCs w:val="24"/>
        </w:rPr>
        <w:t>Elegans</w:t>
      </w:r>
      <w:proofErr w:type="spellEnd"/>
      <w:r w:rsidR="00040789">
        <w:rPr>
          <w:rFonts w:ascii="Times New Roman" w:eastAsiaTheme="minorEastAsia" w:hAnsi="Times New Roman" w:cs="Times New Roman"/>
          <w:sz w:val="24"/>
          <w:szCs w:val="24"/>
        </w:rPr>
        <w:t>.</w:t>
      </w:r>
    </w:p>
    <w:p w:rsidR="009148A2" w:rsidRPr="009148A2" w:rsidRDefault="00D8132D" w:rsidP="009148A2">
      <w:pPr>
        <w:pStyle w:val="Heading2"/>
      </w:pPr>
      <w:bookmarkStart w:id="7" w:name="_Toc340221786"/>
      <w:r>
        <w:t>Instruments</w:t>
      </w:r>
      <w:bookmarkEnd w:id="7"/>
    </w:p>
    <w:p w:rsidR="00B4150B" w:rsidRDefault="00B4150B" w:rsidP="00B4150B">
      <w:pPr>
        <w:pStyle w:val="ListParagraph"/>
        <w:numPr>
          <w:ilvl w:val="0"/>
          <w:numId w:val="3"/>
        </w:numPr>
        <w:rPr>
          <w:rFonts w:ascii="Times New Roman" w:hAnsi="Times New Roman" w:cs="Times New Roman"/>
          <w:u w:val="single"/>
        </w:rPr>
      </w:pPr>
      <w:r w:rsidRPr="00B4150B">
        <w:rPr>
          <w:rFonts w:ascii="Times New Roman" w:hAnsi="Times New Roman" w:cs="Times New Roman"/>
          <w:u w:val="single"/>
        </w:rPr>
        <w:t>Nematode Strains</w:t>
      </w:r>
    </w:p>
    <w:p w:rsidR="00B4150B" w:rsidRDefault="00B4150B" w:rsidP="00B04A3F">
      <w:pPr>
        <w:pStyle w:val="ListParagraph"/>
        <w:spacing w:line="480" w:lineRule="auto"/>
        <w:rPr>
          <w:rFonts w:ascii="Times New Roman" w:hAnsi="Times New Roman" w:cs="Times New Roman"/>
        </w:rPr>
      </w:pPr>
      <w:r>
        <w:rPr>
          <w:rFonts w:ascii="Times New Roman" w:hAnsi="Times New Roman" w:cs="Times New Roman"/>
        </w:rPr>
        <w:t xml:space="preserve">The N2 strain of </w:t>
      </w:r>
      <w:proofErr w:type="spellStart"/>
      <w:r>
        <w:rPr>
          <w:rFonts w:ascii="Times New Roman" w:hAnsi="Times New Roman" w:cs="Times New Roman"/>
        </w:rPr>
        <w:t>Caenorhabditis</w:t>
      </w:r>
      <w:proofErr w:type="spellEnd"/>
      <w:r>
        <w:rPr>
          <w:rFonts w:ascii="Times New Roman" w:hAnsi="Times New Roman" w:cs="Times New Roman"/>
        </w:rPr>
        <w:t xml:space="preserve"> </w:t>
      </w:r>
      <w:proofErr w:type="spellStart"/>
      <w:r>
        <w:rPr>
          <w:rFonts w:ascii="Times New Roman" w:hAnsi="Times New Roman" w:cs="Times New Roman"/>
        </w:rPr>
        <w:t>Elegans</w:t>
      </w:r>
      <w:proofErr w:type="spellEnd"/>
      <w:r>
        <w:rPr>
          <w:rFonts w:ascii="Times New Roman" w:hAnsi="Times New Roman" w:cs="Times New Roman"/>
        </w:rPr>
        <w:t xml:space="preserve"> is the chosen model organism for this forward genetic screen</w:t>
      </w:r>
      <w:r w:rsidR="009E3DD1">
        <w:rPr>
          <w:rStyle w:val="FootnoteReference"/>
          <w:rFonts w:ascii="Times New Roman" w:hAnsi="Times New Roman" w:cs="Times New Roman"/>
        </w:rPr>
        <w:footnoteReference w:id="13"/>
      </w:r>
      <w:r>
        <w:rPr>
          <w:rFonts w:ascii="Times New Roman" w:hAnsi="Times New Roman" w:cs="Times New Roman"/>
        </w:rPr>
        <w:t xml:space="preserve">. </w:t>
      </w:r>
      <w:r w:rsidR="00B04A3F">
        <w:rPr>
          <w:rFonts w:ascii="Times New Roman" w:hAnsi="Times New Roman" w:cs="Times New Roman"/>
        </w:rPr>
        <w:t xml:space="preserve"> Five worms are to be selected from the original </w:t>
      </w:r>
      <w:proofErr w:type="spellStart"/>
      <w:r w:rsidR="00B04A3F">
        <w:rPr>
          <w:rFonts w:ascii="Times New Roman" w:hAnsi="Times New Roman" w:cs="Times New Roman"/>
        </w:rPr>
        <w:t>mutagenized</w:t>
      </w:r>
      <w:proofErr w:type="spellEnd"/>
      <w:r w:rsidR="00B04A3F">
        <w:rPr>
          <w:rFonts w:ascii="Times New Roman" w:hAnsi="Times New Roman" w:cs="Times New Roman"/>
        </w:rPr>
        <w:t xml:space="preserve"> N2 population to participate in our experiment. Their progeny will thereafter be organized and the quantity denoted by the experimental step in which they are involved.</w:t>
      </w:r>
    </w:p>
    <w:p w:rsidR="00B4150B" w:rsidRDefault="00B4150B" w:rsidP="00B4150B">
      <w:pPr>
        <w:pStyle w:val="ListParagraph"/>
        <w:rPr>
          <w:rFonts w:ascii="Times New Roman" w:hAnsi="Times New Roman" w:cs="Times New Roman"/>
          <w:u w:val="single"/>
        </w:rPr>
      </w:pPr>
    </w:p>
    <w:p w:rsidR="00B4150B" w:rsidRPr="00B4150B" w:rsidRDefault="00B4150B" w:rsidP="00B4150B">
      <w:pPr>
        <w:pStyle w:val="ListParagraph"/>
        <w:numPr>
          <w:ilvl w:val="0"/>
          <w:numId w:val="3"/>
        </w:numPr>
        <w:rPr>
          <w:rFonts w:ascii="Times New Roman" w:hAnsi="Times New Roman" w:cs="Times New Roman"/>
          <w:u w:val="single"/>
        </w:rPr>
      </w:pPr>
      <w:r w:rsidRPr="00B4150B">
        <w:rPr>
          <w:rFonts w:ascii="Times New Roman" w:hAnsi="Times New Roman" w:cs="Times New Roman"/>
          <w:u w:val="single"/>
        </w:rPr>
        <w:t>Media</w:t>
      </w:r>
    </w:p>
    <w:p w:rsidR="009E3DD1" w:rsidRPr="00D523BC" w:rsidRDefault="00B4150B" w:rsidP="00D523BC">
      <w:pPr>
        <w:pStyle w:val="ListParagraph"/>
        <w:spacing w:line="480" w:lineRule="auto"/>
        <w:rPr>
          <w:rFonts w:ascii="Times New Roman" w:hAnsi="Times New Roman" w:cs="Times New Roman"/>
          <w:i/>
        </w:rPr>
      </w:pPr>
      <w:proofErr w:type="spellStart"/>
      <w:r>
        <w:rPr>
          <w:rFonts w:ascii="Times New Roman" w:hAnsi="Times New Roman" w:cs="Times New Roman"/>
        </w:rPr>
        <w:t>Caenorhabditis</w:t>
      </w:r>
      <w:proofErr w:type="spellEnd"/>
      <w:r>
        <w:rPr>
          <w:rFonts w:ascii="Times New Roman" w:hAnsi="Times New Roman" w:cs="Times New Roman"/>
        </w:rPr>
        <w:t xml:space="preserve"> </w:t>
      </w:r>
      <w:proofErr w:type="spellStart"/>
      <w:r>
        <w:rPr>
          <w:rFonts w:ascii="Times New Roman" w:hAnsi="Times New Roman" w:cs="Times New Roman"/>
        </w:rPr>
        <w:t>Elegans</w:t>
      </w:r>
      <w:proofErr w:type="spellEnd"/>
      <w:r>
        <w:rPr>
          <w:rFonts w:ascii="Times New Roman" w:hAnsi="Times New Roman" w:cs="Times New Roman"/>
        </w:rPr>
        <w:t xml:space="preserve"> is best grown on </w:t>
      </w:r>
      <w:r w:rsidRPr="00B4150B">
        <w:rPr>
          <w:rFonts w:ascii="Times New Roman" w:hAnsi="Times New Roman" w:cs="Times New Roman"/>
          <w:i/>
        </w:rPr>
        <w:t>Nematode Growth Medium</w:t>
      </w:r>
      <w:r>
        <w:rPr>
          <w:rFonts w:ascii="Times New Roman" w:hAnsi="Times New Roman" w:cs="Times New Roman"/>
          <w:i/>
        </w:rPr>
        <w:t xml:space="preserve"> </w:t>
      </w:r>
      <w:r>
        <w:rPr>
          <w:rFonts w:ascii="Times New Roman" w:hAnsi="Times New Roman" w:cs="Times New Roman"/>
        </w:rPr>
        <w:t xml:space="preserve">(NGM) “that has been aseptically poured into </w:t>
      </w:r>
      <w:proofErr w:type="spellStart"/>
      <w:r>
        <w:rPr>
          <w:rFonts w:ascii="Times New Roman" w:hAnsi="Times New Roman" w:cs="Times New Roman"/>
        </w:rPr>
        <w:t>petri</w:t>
      </w:r>
      <w:proofErr w:type="spellEnd"/>
      <w:r>
        <w:rPr>
          <w:rFonts w:ascii="Times New Roman" w:hAnsi="Times New Roman" w:cs="Times New Roman"/>
        </w:rPr>
        <w:t xml:space="preserve"> plates</w:t>
      </w:r>
      <w:r w:rsidR="009E3DD1">
        <w:rPr>
          <w:rStyle w:val="FootnoteReference"/>
          <w:rFonts w:ascii="Times New Roman" w:hAnsi="Times New Roman" w:cs="Times New Roman"/>
        </w:rPr>
        <w:footnoteReference w:id="14"/>
      </w:r>
      <w:r>
        <w:rPr>
          <w:rFonts w:ascii="Times New Roman" w:hAnsi="Times New Roman" w:cs="Times New Roman"/>
        </w:rPr>
        <w:t>.”</w:t>
      </w:r>
      <w:r w:rsidR="00B04A3F">
        <w:rPr>
          <w:rFonts w:ascii="Times New Roman" w:hAnsi="Times New Roman" w:cs="Times New Roman"/>
        </w:rPr>
        <w:t xml:space="preserve"> There will be a total of 30 plates used in our execution of the </w:t>
      </w:r>
      <w:r w:rsidR="00B04A3F">
        <w:rPr>
          <w:rFonts w:ascii="Times New Roman" w:hAnsi="Times New Roman" w:cs="Times New Roman"/>
          <w:i/>
        </w:rPr>
        <w:t>forward genetic screen.</w:t>
      </w:r>
      <w:r w:rsidR="00D523BC">
        <w:rPr>
          <w:rFonts w:ascii="Times New Roman" w:hAnsi="Times New Roman" w:cs="Times New Roman"/>
          <w:i/>
        </w:rPr>
        <w:t xml:space="preserve"> </w:t>
      </w:r>
      <w:r w:rsidRPr="00D523BC">
        <w:rPr>
          <w:rFonts w:ascii="Times New Roman" w:hAnsi="Times New Roman" w:cs="Times New Roman"/>
        </w:rPr>
        <w:t>In order to sustain these organisms, NGM plates are then “seeded” with E. coli bacteria of the O</w:t>
      </w:r>
      <w:r w:rsidR="00C5675B" w:rsidRPr="00D523BC">
        <w:rPr>
          <w:rFonts w:ascii="Times New Roman" w:hAnsi="Times New Roman" w:cs="Times New Roman"/>
        </w:rPr>
        <w:t>P50 strain (nonpathogenic)</w:t>
      </w:r>
      <w:r w:rsidR="009E3DD1">
        <w:rPr>
          <w:rStyle w:val="FootnoteReference"/>
          <w:rFonts w:ascii="Times New Roman" w:hAnsi="Times New Roman" w:cs="Times New Roman"/>
        </w:rPr>
        <w:footnoteReference w:id="15"/>
      </w:r>
      <w:r w:rsidR="00C5675B" w:rsidRPr="00D523BC">
        <w:rPr>
          <w:rFonts w:ascii="Times New Roman" w:hAnsi="Times New Roman" w:cs="Times New Roman"/>
        </w:rPr>
        <w:t>.</w:t>
      </w:r>
      <w:r w:rsidR="009E3DD1" w:rsidRPr="00D523BC">
        <w:rPr>
          <w:rFonts w:ascii="Times New Roman" w:hAnsi="Times New Roman" w:cs="Times New Roman"/>
        </w:rPr>
        <w:t xml:space="preserve"> Great care must be taken to maintain the sterility in all procedures of the </w:t>
      </w:r>
      <w:r w:rsidR="009E3DD1" w:rsidRPr="00D523BC">
        <w:rPr>
          <w:rFonts w:ascii="Times New Roman" w:hAnsi="Times New Roman" w:cs="Times New Roman"/>
          <w:i/>
        </w:rPr>
        <w:t>forward genetic screen</w:t>
      </w:r>
      <w:r w:rsidR="009E3DD1" w:rsidRPr="00D523BC">
        <w:rPr>
          <w:rFonts w:ascii="Times New Roman" w:hAnsi="Times New Roman" w:cs="Times New Roman"/>
        </w:rPr>
        <w:t xml:space="preserve">. In order to prevent contamination of the media (and ourselves) it is important that all students wear latex gloves and </w:t>
      </w:r>
      <w:r w:rsidR="00B04A3F" w:rsidRPr="00D523BC">
        <w:rPr>
          <w:rFonts w:ascii="Times New Roman" w:hAnsi="Times New Roman" w:cs="Times New Roman"/>
        </w:rPr>
        <w:t>make use of the Bunsen burner while handling the plates.</w:t>
      </w:r>
    </w:p>
    <w:p w:rsidR="00B4150B" w:rsidRDefault="00B4150B" w:rsidP="00B4150B">
      <w:pPr>
        <w:pStyle w:val="ListParagraph"/>
        <w:rPr>
          <w:rFonts w:ascii="Times New Roman" w:hAnsi="Times New Roman" w:cs="Times New Roman"/>
        </w:rPr>
      </w:pPr>
    </w:p>
    <w:p w:rsidR="00B4150B" w:rsidRPr="00B4150B" w:rsidRDefault="00B4150B" w:rsidP="00B4150B">
      <w:pPr>
        <w:pStyle w:val="ListParagraph"/>
        <w:numPr>
          <w:ilvl w:val="0"/>
          <w:numId w:val="3"/>
        </w:numPr>
        <w:rPr>
          <w:rFonts w:ascii="Times New Roman" w:hAnsi="Times New Roman" w:cs="Times New Roman"/>
          <w:u w:val="single"/>
        </w:rPr>
      </w:pPr>
      <w:r w:rsidRPr="00B4150B">
        <w:rPr>
          <w:rFonts w:ascii="Times New Roman" w:hAnsi="Times New Roman" w:cs="Times New Roman"/>
          <w:u w:val="single"/>
        </w:rPr>
        <w:t>Maintenance of Stocks</w:t>
      </w:r>
    </w:p>
    <w:p w:rsidR="00B4150B" w:rsidRDefault="00C5675B" w:rsidP="00B04A3F">
      <w:pPr>
        <w:pStyle w:val="ListParagraph"/>
        <w:spacing w:line="480" w:lineRule="auto"/>
        <w:rPr>
          <w:rFonts w:ascii="Times New Roman" w:hAnsi="Times New Roman" w:cs="Times New Roman"/>
        </w:rPr>
      </w:pPr>
      <w:r>
        <w:rPr>
          <w:rFonts w:ascii="Times New Roman" w:hAnsi="Times New Roman" w:cs="Times New Roman"/>
        </w:rPr>
        <w:t xml:space="preserve">In order to maintain the worm stocks, students must regulate the size of C. </w:t>
      </w:r>
      <w:proofErr w:type="spellStart"/>
      <w:r>
        <w:rPr>
          <w:rFonts w:ascii="Times New Roman" w:hAnsi="Times New Roman" w:cs="Times New Roman"/>
        </w:rPr>
        <w:t>Elegans</w:t>
      </w:r>
      <w:proofErr w:type="spellEnd"/>
      <w:r>
        <w:rPr>
          <w:rFonts w:ascii="Times New Roman" w:hAnsi="Times New Roman" w:cs="Times New Roman"/>
        </w:rPr>
        <w:t xml:space="preserve"> populations on the plates. Keeping the number of worms low prevents them from consuming all of the E. coli too early and starving to death. It is important to note that the higher the room temperature, the </w:t>
      </w:r>
      <w:r>
        <w:rPr>
          <w:rFonts w:ascii="Times New Roman" w:hAnsi="Times New Roman" w:cs="Times New Roman"/>
        </w:rPr>
        <w:lastRenderedPageBreak/>
        <w:t xml:space="preserve">faster C. </w:t>
      </w:r>
      <w:proofErr w:type="spellStart"/>
      <w:r>
        <w:rPr>
          <w:rFonts w:ascii="Times New Roman" w:hAnsi="Times New Roman" w:cs="Times New Roman"/>
        </w:rPr>
        <w:t>Elegans</w:t>
      </w:r>
      <w:proofErr w:type="spellEnd"/>
      <w:r>
        <w:rPr>
          <w:rFonts w:ascii="Times New Roman" w:hAnsi="Times New Roman" w:cs="Times New Roman"/>
        </w:rPr>
        <w:t xml:space="preserve"> can reproduce</w:t>
      </w:r>
      <w:r w:rsidR="009E3DD1">
        <w:rPr>
          <w:rStyle w:val="FootnoteReference"/>
          <w:rFonts w:ascii="Times New Roman" w:hAnsi="Times New Roman" w:cs="Times New Roman"/>
        </w:rPr>
        <w:footnoteReference w:id="16"/>
      </w:r>
      <w:r>
        <w:rPr>
          <w:rFonts w:ascii="Times New Roman" w:hAnsi="Times New Roman" w:cs="Times New Roman"/>
        </w:rPr>
        <w:t>. The efficiency of the experiment, therefore, depends on closely monitoring the ambient temperature of our work space</w:t>
      </w:r>
      <w:r w:rsidR="00B04A3F">
        <w:rPr>
          <w:rFonts w:ascii="Times New Roman" w:hAnsi="Times New Roman" w:cs="Times New Roman"/>
        </w:rPr>
        <w:t xml:space="preserve"> (should be from 20-25 degrees </w:t>
      </w:r>
      <w:proofErr w:type="spellStart"/>
      <w:r w:rsidR="00B04A3F">
        <w:rPr>
          <w:rFonts w:ascii="Times New Roman" w:hAnsi="Times New Roman" w:cs="Times New Roman"/>
        </w:rPr>
        <w:t>celcius</w:t>
      </w:r>
      <w:proofErr w:type="spellEnd"/>
      <w:r w:rsidR="00B04A3F">
        <w:rPr>
          <w:rFonts w:ascii="Times New Roman" w:hAnsi="Times New Roman" w:cs="Times New Roman"/>
        </w:rPr>
        <w:t>)</w:t>
      </w:r>
      <w:r>
        <w:rPr>
          <w:rFonts w:ascii="Times New Roman" w:hAnsi="Times New Roman" w:cs="Times New Roman"/>
        </w:rPr>
        <w:t xml:space="preserve">. We must </w:t>
      </w:r>
      <w:r w:rsidR="00B04A3F">
        <w:rPr>
          <w:rFonts w:ascii="Times New Roman" w:hAnsi="Times New Roman" w:cs="Times New Roman"/>
        </w:rPr>
        <w:t xml:space="preserve">also </w:t>
      </w:r>
      <w:r>
        <w:rPr>
          <w:rFonts w:ascii="Times New Roman" w:hAnsi="Times New Roman" w:cs="Times New Roman"/>
        </w:rPr>
        <w:t>take into account that embryogenesis can take up to 3-4 days at 20 degrees Celsius</w:t>
      </w:r>
      <w:r w:rsidR="009E3DD1">
        <w:rPr>
          <w:rStyle w:val="FootnoteReference"/>
          <w:rFonts w:ascii="Times New Roman" w:hAnsi="Times New Roman" w:cs="Times New Roman"/>
        </w:rPr>
        <w:footnoteReference w:id="17"/>
      </w:r>
      <w:r>
        <w:rPr>
          <w:rFonts w:ascii="Times New Roman" w:hAnsi="Times New Roman" w:cs="Times New Roman"/>
        </w:rPr>
        <w:t xml:space="preserve">. It takes wild type worms until 3-4 days </w:t>
      </w:r>
      <w:r w:rsidR="00B04A3F">
        <w:rPr>
          <w:rFonts w:ascii="Times New Roman" w:hAnsi="Times New Roman" w:cs="Times New Roman"/>
        </w:rPr>
        <w:t>into</w:t>
      </w:r>
      <w:r>
        <w:rPr>
          <w:rFonts w:ascii="Times New Roman" w:hAnsi="Times New Roman" w:cs="Times New Roman"/>
        </w:rPr>
        <w:t xml:space="preserve"> their lifecycle</w:t>
      </w:r>
      <w:r w:rsidR="009E3DD1">
        <w:rPr>
          <w:rFonts w:ascii="Times New Roman" w:hAnsi="Times New Roman" w:cs="Times New Roman"/>
        </w:rPr>
        <w:t xml:space="preserve"> to begin laying eggs</w:t>
      </w:r>
      <w:r w:rsidR="009E3DD1">
        <w:rPr>
          <w:rStyle w:val="FootnoteReference"/>
          <w:rFonts w:ascii="Times New Roman" w:hAnsi="Times New Roman" w:cs="Times New Roman"/>
        </w:rPr>
        <w:footnoteReference w:id="18"/>
      </w:r>
      <w:r w:rsidR="009E3DD1">
        <w:rPr>
          <w:rFonts w:ascii="Times New Roman" w:hAnsi="Times New Roman" w:cs="Times New Roman"/>
        </w:rPr>
        <w:t>.</w:t>
      </w:r>
      <w:r>
        <w:rPr>
          <w:rFonts w:ascii="Times New Roman" w:hAnsi="Times New Roman" w:cs="Times New Roman"/>
        </w:rPr>
        <w:t xml:space="preserve"> </w:t>
      </w:r>
    </w:p>
    <w:p w:rsidR="00B4150B" w:rsidRDefault="00B4150B" w:rsidP="00B4150B">
      <w:pPr>
        <w:pStyle w:val="ListParagraph"/>
        <w:rPr>
          <w:rFonts w:ascii="Times New Roman" w:hAnsi="Times New Roman" w:cs="Times New Roman"/>
        </w:rPr>
      </w:pPr>
    </w:p>
    <w:p w:rsidR="00B4150B" w:rsidRPr="00B4150B" w:rsidRDefault="00B4150B" w:rsidP="00B4150B">
      <w:pPr>
        <w:pStyle w:val="ListParagraph"/>
        <w:numPr>
          <w:ilvl w:val="0"/>
          <w:numId w:val="3"/>
        </w:numPr>
        <w:rPr>
          <w:rFonts w:ascii="Times New Roman" w:hAnsi="Times New Roman" w:cs="Times New Roman"/>
          <w:u w:val="single"/>
        </w:rPr>
      </w:pPr>
      <w:r w:rsidRPr="00B4150B">
        <w:rPr>
          <w:rFonts w:ascii="Times New Roman" w:hAnsi="Times New Roman" w:cs="Times New Roman"/>
          <w:u w:val="single"/>
        </w:rPr>
        <w:t xml:space="preserve">Induction of Mutation with Ethyl </w:t>
      </w:r>
      <w:proofErr w:type="spellStart"/>
      <w:r w:rsidRPr="00B4150B">
        <w:rPr>
          <w:rFonts w:ascii="Times New Roman" w:hAnsi="Times New Roman" w:cs="Times New Roman"/>
          <w:u w:val="single"/>
        </w:rPr>
        <w:t>Methanesulfonate</w:t>
      </w:r>
      <w:proofErr w:type="spellEnd"/>
    </w:p>
    <w:p w:rsidR="00B4150B" w:rsidRPr="00D523BC" w:rsidRDefault="009E3DD1" w:rsidP="00D523BC">
      <w:pPr>
        <w:pStyle w:val="ListParagraph"/>
        <w:spacing w:line="480" w:lineRule="auto"/>
        <w:rPr>
          <w:rFonts w:ascii="Times New Roman" w:hAnsi="Times New Roman" w:cs="Times New Roman"/>
        </w:rPr>
      </w:pPr>
      <w:r>
        <w:rPr>
          <w:rFonts w:ascii="Times New Roman" w:hAnsi="Times New Roman" w:cs="Times New Roman"/>
        </w:rPr>
        <w:t xml:space="preserve">For the purpose of our </w:t>
      </w:r>
      <w:r>
        <w:rPr>
          <w:rFonts w:ascii="Times New Roman" w:hAnsi="Times New Roman" w:cs="Times New Roman"/>
          <w:i/>
        </w:rPr>
        <w:t>forward genetic screen</w:t>
      </w:r>
      <w:r>
        <w:rPr>
          <w:rFonts w:ascii="Times New Roman" w:hAnsi="Times New Roman" w:cs="Times New Roman"/>
        </w:rPr>
        <w:t xml:space="preserve">, mutations are induced in the N2 C. </w:t>
      </w:r>
      <w:proofErr w:type="spellStart"/>
      <w:r>
        <w:rPr>
          <w:rFonts w:ascii="Times New Roman" w:hAnsi="Times New Roman" w:cs="Times New Roman"/>
        </w:rPr>
        <w:t>Elegans</w:t>
      </w:r>
      <w:proofErr w:type="spellEnd"/>
      <w:r>
        <w:rPr>
          <w:rFonts w:ascii="Times New Roman" w:hAnsi="Times New Roman" w:cs="Times New Roman"/>
        </w:rPr>
        <w:t xml:space="preserve"> population by exposing them to Ethyl </w:t>
      </w:r>
      <w:proofErr w:type="spellStart"/>
      <w:r>
        <w:rPr>
          <w:rFonts w:ascii="Times New Roman" w:hAnsi="Times New Roman" w:cs="Times New Roman"/>
        </w:rPr>
        <w:t>Methanesulfonate</w:t>
      </w:r>
      <w:proofErr w:type="spellEnd"/>
      <w:r>
        <w:rPr>
          <w:rFonts w:ascii="Times New Roman" w:hAnsi="Times New Roman" w:cs="Times New Roman"/>
        </w:rPr>
        <w:t xml:space="preserve"> (EMS). EMS works by altering guanine so that it forms hydrogen bonds with thymine. This base </w:t>
      </w:r>
      <w:proofErr w:type="spellStart"/>
      <w:r>
        <w:rPr>
          <w:rFonts w:ascii="Times New Roman" w:hAnsi="Times New Roman" w:cs="Times New Roman"/>
        </w:rPr>
        <w:t>mis</w:t>
      </w:r>
      <w:proofErr w:type="spellEnd"/>
      <w:r>
        <w:rPr>
          <w:rFonts w:ascii="Times New Roman" w:hAnsi="Times New Roman" w:cs="Times New Roman"/>
        </w:rPr>
        <w:t xml:space="preserve">-pairing causes random point mutations in the DNA of C. </w:t>
      </w:r>
      <w:proofErr w:type="spellStart"/>
      <w:r>
        <w:rPr>
          <w:rFonts w:ascii="Times New Roman" w:hAnsi="Times New Roman" w:cs="Times New Roman"/>
        </w:rPr>
        <w:t>Elegans</w:t>
      </w:r>
      <w:proofErr w:type="spellEnd"/>
      <w:r>
        <w:rPr>
          <w:rFonts w:ascii="Times New Roman" w:hAnsi="Times New Roman" w:cs="Times New Roman"/>
        </w:rPr>
        <w:t>.</w:t>
      </w:r>
      <w:r w:rsidR="00D523BC">
        <w:rPr>
          <w:rFonts w:ascii="Times New Roman" w:hAnsi="Times New Roman" w:cs="Times New Roman"/>
        </w:rPr>
        <w:t xml:space="preserve"> </w:t>
      </w:r>
      <w:r w:rsidR="00B4150B" w:rsidRPr="00C10CAA">
        <w:rPr>
          <w:rFonts w:ascii="Times New Roman" w:hAnsi="Times New Roman" w:cs="Times New Roman"/>
          <w:i/>
        </w:rPr>
        <w:t>Figure 3</w:t>
      </w:r>
      <w:r w:rsidR="00B4150B" w:rsidRPr="00D523BC">
        <w:rPr>
          <w:rFonts w:ascii="Times New Roman" w:hAnsi="Times New Roman" w:cs="Times New Roman"/>
        </w:rPr>
        <w:t xml:space="preserve"> shows the structure of Ethyl </w:t>
      </w:r>
      <w:proofErr w:type="spellStart"/>
      <w:r w:rsidR="00B4150B" w:rsidRPr="00D523BC">
        <w:rPr>
          <w:rFonts w:ascii="Times New Roman" w:hAnsi="Times New Roman" w:cs="Times New Roman"/>
        </w:rPr>
        <w:t>Methanesulfonate</w:t>
      </w:r>
      <w:proofErr w:type="spellEnd"/>
      <w:r w:rsidR="00B4150B" w:rsidRPr="00D523BC">
        <w:rPr>
          <w:rFonts w:ascii="Times New Roman" w:hAnsi="Times New Roman" w:cs="Times New Roman"/>
        </w:rPr>
        <w:t>.</w:t>
      </w:r>
    </w:p>
    <w:p w:rsidR="00B4150B" w:rsidRPr="00B4150B" w:rsidRDefault="00B4150B" w:rsidP="00B4150B">
      <w:pPr>
        <w:pStyle w:val="ListParagraph"/>
        <w:rPr>
          <w:rFonts w:ascii="Times New Roman" w:hAnsi="Times New Roman" w:cs="Times New Roman"/>
        </w:rPr>
      </w:pPr>
    </w:p>
    <w:p w:rsidR="00B4150B" w:rsidRDefault="00B4150B" w:rsidP="00B4150B">
      <w:pPr>
        <w:pStyle w:val="ListParagraph"/>
        <w:numPr>
          <w:ilvl w:val="0"/>
          <w:numId w:val="3"/>
        </w:numPr>
        <w:rPr>
          <w:rFonts w:ascii="Times New Roman" w:hAnsi="Times New Roman" w:cs="Times New Roman"/>
          <w:u w:val="single"/>
        </w:rPr>
      </w:pPr>
      <w:r w:rsidRPr="00B4150B">
        <w:rPr>
          <w:rFonts w:ascii="Times New Roman" w:hAnsi="Times New Roman" w:cs="Times New Roman"/>
          <w:u w:val="single"/>
        </w:rPr>
        <w:t>Handling and Observing the Animals</w:t>
      </w:r>
    </w:p>
    <w:p w:rsidR="00D8132D" w:rsidRPr="00D523BC" w:rsidRDefault="00BA75BC" w:rsidP="00D523BC">
      <w:pPr>
        <w:pStyle w:val="ListParagraph"/>
        <w:spacing w:line="480" w:lineRule="auto"/>
        <w:rPr>
          <w:rFonts w:ascii="Times New Roman" w:hAnsi="Times New Roman" w:cs="Times New Roman"/>
        </w:rPr>
      </w:pPr>
      <w:r>
        <w:rPr>
          <w:rFonts w:ascii="Times New Roman" w:hAnsi="Times New Roman" w:cs="Times New Roman"/>
        </w:rPr>
        <w:t xml:space="preserve">A worm pick must be used when moving worms from one location to another, </w:t>
      </w:r>
      <w:r w:rsidRPr="00BA75BC">
        <w:rPr>
          <w:rFonts w:ascii="Times New Roman" w:hAnsi="Times New Roman" w:cs="Times New Roman"/>
        </w:rPr>
        <w:t xml:space="preserve">illustrated in </w:t>
      </w:r>
      <w:r w:rsidRPr="0003422C">
        <w:rPr>
          <w:rFonts w:ascii="Times New Roman" w:hAnsi="Times New Roman" w:cs="Times New Roman"/>
          <w:i/>
        </w:rPr>
        <w:t>Figure 4</w:t>
      </w:r>
      <w:r w:rsidRPr="00BA75BC">
        <w:rPr>
          <w:rFonts w:ascii="Times New Roman" w:hAnsi="Times New Roman" w:cs="Times New Roman"/>
        </w:rPr>
        <w:t>.</w:t>
      </w:r>
      <w:r>
        <w:rPr>
          <w:rFonts w:ascii="Times New Roman" w:hAnsi="Times New Roman" w:cs="Times New Roman"/>
        </w:rPr>
        <w:t xml:space="preserve"> This pick is made by “</w:t>
      </w:r>
      <w:proofErr w:type="gramStart"/>
      <w:r>
        <w:rPr>
          <w:rFonts w:ascii="Times New Roman" w:hAnsi="Times New Roman" w:cs="Times New Roman"/>
        </w:rPr>
        <w:t>adhering</w:t>
      </w:r>
      <w:proofErr w:type="gramEnd"/>
      <w:r>
        <w:rPr>
          <w:rFonts w:ascii="Times New Roman" w:hAnsi="Times New Roman" w:cs="Times New Roman"/>
        </w:rPr>
        <w:t xml:space="preserve"> an approximately 1.0-inch piece of 32 gauge platinum wire into the tip of a glass pasture </w:t>
      </w:r>
      <w:proofErr w:type="spellStart"/>
      <w:r>
        <w:rPr>
          <w:rFonts w:ascii="Times New Roman" w:hAnsi="Times New Roman" w:cs="Times New Roman"/>
        </w:rPr>
        <w:t>pipet</w:t>
      </w:r>
      <w:proofErr w:type="spellEnd"/>
      <w:r>
        <w:rPr>
          <w:rFonts w:ascii="Times New Roman" w:hAnsi="Times New Roman" w:cs="Times New Roman"/>
        </w:rPr>
        <w:t>.</w:t>
      </w:r>
      <w:r>
        <w:rPr>
          <w:rStyle w:val="FootnoteReference"/>
          <w:rFonts w:ascii="Times New Roman" w:hAnsi="Times New Roman" w:cs="Times New Roman"/>
        </w:rPr>
        <w:footnoteReference w:id="19"/>
      </w:r>
      <w:r>
        <w:rPr>
          <w:rFonts w:ascii="Times New Roman" w:hAnsi="Times New Roman" w:cs="Times New Roman"/>
        </w:rPr>
        <w:t xml:space="preserve">” The platinum wire has a very low heat index and, therefore, heats/cools very quickly. This characteristic allows for easy sterilization by running the tip through a Bunsen </w:t>
      </w:r>
      <w:proofErr w:type="gramStart"/>
      <w:r>
        <w:rPr>
          <w:rFonts w:ascii="Times New Roman" w:hAnsi="Times New Roman" w:cs="Times New Roman"/>
        </w:rPr>
        <w:t>Burner</w:t>
      </w:r>
      <w:proofErr w:type="gramEnd"/>
      <w:r>
        <w:rPr>
          <w:rFonts w:ascii="Times New Roman" w:hAnsi="Times New Roman" w:cs="Times New Roman"/>
        </w:rPr>
        <w:t xml:space="preserve"> while moving the worms from place to place, further facilitating the sterility of our work station.</w:t>
      </w:r>
      <w:r w:rsidR="00D523BC">
        <w:rPr>
          <w:rFonts w:ascii="Times New Roman" w:hAnsi="Times New Roman" w:cs="Times New Roman"/>
        </w:rPr>
        <w:t xml:space="preserve"> In order to properly visualize the process of worm picking, the student must use a dissecting microscope</w:t>
      </w:r>
      <w:r w:rsidR="0003422C">
        <w:rPr>
          <w:rFonts w:ascii="Times New Roman" w:hAnsi="Times New Roman" w:cs="Times New Roman"/>
        </w:rPr>
        <w:t xml:space="preserve"> (</w:t>
      </w:r>
      <w:r w:rsidR="0003422C" w:rsidRPr="0003422C">
        <w:rPr>
          <w:rFonts w:ascii="Times New Roman" w:hAnsi="Times New Roman" w:cs="Times New Roman"/>
          <w:i/>
        </w:rPr>
        <w:t>Figure 5</w:t>
      </w:r>
      <w:r w:rsidR="0003422C">
        <w:rPr>
          <w:rFonts w:ascii="Times New Roman" w:hAnsi="Times New Roman" w:cs="Times New Roman"/>
          <w:i/>
        </w:rPr>
        <w:t>)</w:t>
      </w:r>
      <w:r w:rsidR="00D523BC">
        <w:rPr>
          <w:rFonts w:ascii="Times New Roman" w:hAnsi="Times New Roman" w:cs="Times New Roman"/>
        </w:rPr>
        <w:t>.</w:t>
      </w:r>
      <w:r>
        <w:rPr>
          <w:rFonts w:ascii="Times New Roman" w:hAnsi="Times New Roman" w:cs="Times New Roman"/>
        </w:rPr>
        <w:t xml:space="preserve"> The actual techniques used to relocate nematodes seem to be quite personal, but they always involve some variation of lightly scooping the worm onto the pick. Once the worm is safely on the pick, it must quickly be placed on</w:t>
      </w:r>
      <w:r w:rsidR="00D523BC">
        <w:rPr>
          <w:rFonts w:ascii="Times New Roman" w:hAnsi="Times New Roman" w:cs="Times New Roman"/>
        </w:rPr>
        <w:t>to</w:t>
      </w:r>
      <w:r>
        <w:rPr>
          <w:rFonts w:ascii="Times New Roman" w:hAnsi="Times New Roman" w:cs="Times New Roman"/>
        </w:rPr>
        <w:t xml:space="preserve"> another plate. If this transfer does not happen in a timely manner, the worm is likely to desiccate</w:t>
      </w:r>
      <w:r w:rsidR="00D523BC">
        <w:rPr>
          <w:rFonts w:ascii="Times New Roman" w:hAnsi="Times New Roman" w:cs="Times New Roman"/>
        </w:rPr>
        <w:t xml:space="preserve"> on the pick. </w:t>
      </w:r>
    </w:p>
    <w:p w:rsidR="00D8132D" w:rsidRDefault="00D8132D" w:rsidP="00D8132D">
      <w:pPr>
        <w:pStyle w:val="Heading2"/>
      </w:pPr>
      <w:bookmarkStart w:id="8" w:name="_Toc340221787"/>
      <w:r>
        <w:lastRenderedPageBreak/>
        <w:t>Procedure</w:t>
      </w:r>
      <w:bookmarkEnd w:id="8"/>
    </w:p>
    <w:p w:rsidR="00040789" w:rsidRDefault="003269D2" w:rsidP="00040789">
      <w:pPr>
        <w:spacing w:after="100" w:afterAutospacing="1" w:line="480" w:lineRule="auto"/>
        <w:ind w:firstLine="720"/>
        <w:rPr>
          <w:rFonts w:ascii="Times New Roman" w:eastAsiaTheme="minorEastAsia" w:hAnsi="Times New Roman" w:cs="Times New Roman"/>
        </w:rPr>
      </w:pPr>
      <w:r>
        <w:rPr>
          <w:rFonts w:ascii="Times New Roman" w:hAnsi="Times New Roman" w:cs="Times New Roman"/>
        </w:rPr>
        <w:t xml:space="preserve"> The first step in our project involves acquiring a </w:t>
      </w:r>
      <w:proofErr w:type="spellStart"/>
      <w:r>
        <w:rPr>
          <w:rFonts w:ascii="Times New Roman" w:hAnsi="Times New Roman" w:cs="Times New Roman"/>
        </w:rPr>
        <w:t>mutagenized</w:t>
      </w:r>
      <w:proofErr w:type="spellEnd"/>
      <w:r>
        <w:rPr>
          <w:rFonts w:ascii="Times New Roman" w:hAnsi="Times New Roman" w:cs="Times New Roman"/>
        </w:rPr>
        <w:t xml:space="preserve"> population of C. </w:t>
      </w:r>
      <w:proofErr w:type="spellStart"/>
      <w:r>
        <w:rPr>
          <w:rFonts w:ascii="Times New Roman" w:hAnsi="Times New Roman" w:cs="Times New Roman"/>
        </w:rPr>
        <w:t>Elegans</w:t>
      </w:r>
      <w:proofErr w:type="spellEnd"/>
      <w:r>
        <w:rPr>
          <w:rFonts w:ascii="Times New Roman" w:hAnsi="Times New Roman" w:cs="Times New Roman"/>
        </w:rPr>
        <w:t xml:space="preserve"> to act as the Parental</w:t>
      </w:r>
      <w:proofErr w:type="gramStart"/>
      <w:r>
        <w:rPr>
          <w:rFonts w:ascii="Times New Roman" w:hAnsi="Times New Roman" w:cs="Times New Roman"/>
        </w:rPr>
        <w:t xml:space="preserve">, </w:t>
      </w:r>
      <m:oMath>
        <w:proofErr w:type="gramEn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w:r>
        <w:rPr>
          <w:rFonts w:ascii="Times New Roman" w:hAnsi="Times New Roman" w:cs="Times New Roman"/>
        </w:rPr>
        <w:t xml:space="preserve">, Generation. Five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w:r>
        <w:rPr>
          <w:rFonts w:ascii="Times New Roman" w:hAnsi="Times New Roman" w:cs="Times New Roman"/>
        </w:rPr>
        <w:t xml:space="preserve"> nematodes are to be selected and placed on</w:t>
      </w:r>
      <w:r w:rsidR="00AD249A">
        <w:rPr>
          <w:rFonts w:ascii="Times New Roman" w:hAnsi="Times New Roman" w:cs="Times New Roman"/>
        </w:rPr>
        <w:t xml:space="preserve"> five</w:t>
      </w:r>
      <w:r>
        <w:rPr>
          <w:rFonts w:ascii="Times New Roman" w:hAnsi="Times New Roman" w:cs="Times New Roman"/>
        </w:rPr>
        <w:t xml:space="preserve"> separate agar plates.</w:t>
      </w:r>
      <w:r w:rsidR="00AD249A">
        <w:rPr>
          <w:rFonts w:ascii="Times New Roman" w:hAnsi="Times New Roman" w:cs="Times New Roman"/>
        </w:rPr>
        <w:t xml:space="preserve"> </w:t>
      </w:r>
      <w:r>
        <w:rPr>
          <w:rFonts w:ascii="Times New Roman" w:hAnsi="Times New Roman" w:cs="Times New Roman"/>
        </w:rPr>
        <w:t xml:space="preserve">Once the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w:r>
        <w:rPr>
          <w:rFonts w:ascii="Times New Roman" w:eastAsiaTheme="minorEastAsia" w:hAnsi="Times New Roman" w:cs="Times New Roman"/>
        </w:rPr>
        <w:t xml:space="preserve"> has laid eggs on the first set of plates, they are to be transferred to a second set of five agar plates a</w:t>
      </w:r>
      <w:proofErr w:type="spellStart"/>
      <w:r w:rsidR="00040789">
        <w:rPr>
          <w:rFonts w:ascii="Times New Roman" w:eastAsiaTheme="minorEastAsia" w:hAnsi="Times New Roman" w:cs="Times New Roman"/>
        </w:rPr>
        <w:t>nd</w:t>
      </w:r>
      <w:proofErr w:type="spellEnd"/>
      <w:r w:rsidR="00040789">
        <w:rPr>
          <w:rFonts w:ascii="Times New Roman" w:eastAsiaTheme="minorEastAsia" w:hAnsi="Times New Roman" w:cs="Times New Roman"/>
        </w:rPr>
        <w:t xml:space="preserve"> allowed, again, to lay eggs. </w:t>
      </w:r>
      <w:r w:rsidR="00AD249A">
        <w:rPr>
          <w:rFonts w:ascii="Times New Roman" w:hAnsi="Times New Roman" w:cs="Times New Roman"/>
        </w:rPr>
        <w:t xml:space="preserve">These first two sets of plates will be labeled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1-5</m:t>
            </m:r>
          </m:sub>
        </m:sSub>
      </m:oMath>
      <w:r w:rsidR="00AD249A">
        <w:rPr>
          <w:rFonts w:ascii="Times New Roman" w:hAnsi="Times New Roman" w:cs="Times New Roman"/>
        </w:rPr>
        <w:t xml:space="preserve">  and</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1-5</m:t>
            </m:r>
          </m:sub>
        </m:sSub>
      </m:oMath>
      <w:r w:rsidR="00AD249A">
        <w:rPr>
          <w:rFonts w:ascii="Times New Roman" w:eastAsiaTheme="minorEastAsia" w:hAnsi="Times New Roman" w:cs="Times New Roman"/>
        </w:rPr>
        <w:t xml:space="preserve">, respectively. </w:t>
      </w:r>
      <w:r w:rsidR="00040789">
        <w:rPr>
          <w:rFonts w:ascii="Times New Roman" w:eastAsiaTheme="minorEastAsia" w:hAnsi="Times New Roman" w:cs="Times New Roman"/>
        </w:rPr>
        <w:t xml:space="preserve">A period of 12-24 hours will allow the worms to lay eggs. The subsequent maturation period should be limited to 1-2 days. This permits adequate growth for the purposes of the </w:t>
      </w:r>
      <w:r w:rsidR="00040789">
        <w:rPr>
          <w:rFonts w:ascii="Times New Roman" w:eastAsiaTheme="minorEastAsia" w:hAnsi="Times New Roman" w:cs="Times New Roman"/>
          <w:i/>
        </w:rPr>
        <w:t xml:space="preserve">forward genetic screen </w:t>
      </w:r>
      <w:r w:rsidR="00040789">
        <w:rPr>
          <w:rFonts w:ascii="Times New Roman" w:eastAsiaTheme="minorEastAsia" w:hAnsi="Times New Roman" w:cs="Times New Roman"/>
        </w:rPr>
        <w:t xml:space="preserve">and also </w:t>
      </w:r>
      <w:r w:rsidR="00040789" w:rsidRPr="00040789">
        <w:rPr>
          <w:rFonts w:ascii="Times New Roman" w:eastAsiaTheme="minorEastAsia" w:hAnsi="Times New Roman" w:cs="Times New Roman"/>
        </w:rPr>
        <w:t>prevents</w:t>
      </w:r>
      <w:r w:rsidR="00040789">
        <w:rPr>
          <w:rFonts w:ascii="Times New Roman" w:eastAsiaTheme="minorEastAsia" w:hAnsi="Times New Roman" w:cs="Times New Roman"/>
        </w:rPr>
        <w:t xml:space="preserve"> excessive cross-generational mating (which would contaminate the results of our screen). </w:t>
      </w:r>
      <w:r>
        <w:rPr>
          <w:rFonts w:ascii="Times New Roman" w:eastAsiaTheme="minorEastAsia" w:hAnsi="Times New Roman" w:cs="Times New Roman"/>
        </w:rPr>
        <w:t xml:space="preserve">Once the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w:r>
        <w:rPr>
          <w:rFonts w:ascii="Times New Roman" w:eastAsiaTheme="minorEastAsia" w:hAnsi="Times New Roman" w:cs="Times New Roman"/>
        </w:rPr>
        <w:t xml:space="preserve"> generation has been allowed to reproduce on both plates, they are to be disposed</w:t>
      </w:r>
      <w:r w:rsidR="00040789">
        <w:rPr>
          <w:rFonts w:ascii="Times New Roman" w:eastAsiaTheme="minorEastAsia" w:hAnsi="Times New Roman" w:cs="Times New Roman"/>
        </w:rPr>
        <w:t xml:space="preserve"> of</w:t>
      </w:r>
      <w:r>
        <w:rPr>
          <w:rFonts w:ascii="Times New Roman" w:eastAsiaTheme="minorEastAsia" w:hAnsi="Times New Roman" w:cs="Times New Roman"/>
        </w:rPr>
        <w:t xml:space="preserve"> through d</w:t>
      </w:r>
      <w:r w:rsidR="00040789">
        <w:rPr>
          <w:rFonts w:ascii="Times New Roman" w:eastAsiaTheme="minorEastAsia" w:hAnsi="Times New Roman" w:cs="Times New Roman"/>
        </w:rPr>
        <w:t xml:space="preserve">esiccation in the Bunsen </w:t>
      </w:r>
      <w:proofErr w:type="gramStart"/>
      <w:r w:rsidR="00040789">
        <w:rPr>
          <w:rFonts w:ascii="Times New Roman" w:eastAsiaTheme="minorEastAsia" w:hAnsi="Times New Roman" w:cs="Times New Roman"/>
        </w:rPr>
        <w:t>Burner</w:t>
      </w:r>
      <w:proofErr w:type="gramEnd"/>
      <w:r w:rsidR="00040789">
        <w:rPr>
          <w:rFonts w:ascii="Times New Roman" w:eastAsiaTheme="minorEastAsia" w:hAnsi="Times New Roman" w:cs="Times New Roman"/>
        </w:rPr>
        <w:t>.</w:t>
      </w:r>
      <w:r w:rsidR="00C10CAA">
        <w:rPr>
          <w:rFonts w:ascii="Times New Roman" w:eastAsiaTheme="minorEastAsia" w:hAnsi="Times New Roman" w:cs="Times New Roman"/>
        </w:rPr>
        <w:t xml:space="preserve"> (Padilla 2012)</w:t>
      </w:r>
    </w:p>
    <w:p w:rsidR="00040789" w:rsidRDefault="00AD249A" w:rsidP="00D16333">
      <w:pPr>
        <w:spacing w:after="100" w:afterAutospacing="1" w:line="480" w:lineRule="auto"/>
        <w:ind w:firstLine="720"/>
        <w:rPr>
          <w:rFonts w:ascii="Times New Roman" w:eastAsiaTheme="minorEastAsia" w:hAnsi="Times New Roman" w:cs="Times New Roman"/>
        </w:rPr>
      </w:pPr>
      <w:r>
        <w:rPr>
          <w:rFonts w:ascii="Times New Roman" w:eastAsiaTheme="minorEastAsia" w:hAnsi="Times New Roman" w:cs="Times New Roman"/>
        </w:rPr>
        <w:t>The third and fourth</w:t>
      </w:r>
      <w:r w:rsidR="00040789">
        <w:rPr>
          <w:rFonts w:ascii="Times New Roman" w:eastAsiaTheme="minorEastAsia" w:hAnsi="Times New Roman" w:cs="Times New Roman"/>
        </w:rPr>
        <w:t xml:space="preserve"> set</w:t>
      </w:r>
      <w:r>
        <w:rPr>
          <w:rFonts w:ascii="Times New Roman" w:eastAsiaTheme="minorEastAsia" w:hAnsi="Times New Roman" w:cs="Times New Roman"/>
        </w:rPr>
        <w:t>s</w:t>
      </w:r>
      <w:r w:rsidR="00040789">
        <w:rPr>
          <w:rFonts w:ascii="Times New Roman" w:eastAsiaTheme="minorEastAsia" w:hAnsi="Times New Roman" w:cs="Times New Roman"/>
        </w:rPr>
        <w:t xml:space="preserve"> of plates are </w:t>
      </w:r>
      <w:proofErr w:type="gramStart"/>
      <w:r w:rsidR="00040789">
        <w:rPr>
          <w:rFonts w:ascii="Times New Roman" w:eastAsiaTheme="minorEastAsia" w:hAnsi="Times New Roman" w:cs="Times New Roman"/>
        </w:rPr>
        <w:t xml:space="preserve">the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1-5</m:t>
            </m:r>
          </m:sub>
        </m:sSub>
      </m:oMath>
      <w:r>
        <w:rPr>
          <w:rFonts w:ascii="Times New Roman" w:eastAsiaTheme="minorEastAsia" w:hAnsi="Times New Roman" w:cs="Times New Roman"/>
        </w:rPr>
        <w:t xml:space="preserve"> and</w:t>
      </w:r>
      <w:proofErr w:type="gramEnd"/>
      <w:r>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1-5</m:t>
            </m:r>
          </m:sub>
        </m:sSub>
      </m:oMath>
      <w:r>
        <w:rPr>
          <w:rFonts w:ascii="Times New Roman" w:eastAsiaTheme="minorEastAsia" w:hAnsi="Times New Roman" w:cs="Times New Roman"/>
        </w:rPr>
        <w:t xml:space="preserve"> plates. Once the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oMath>
      <w:r>
        <w:rPr>
          <w:rFonts w:ascii="Times New Roman" w:eastAsiaTheme="minorEastAsia" w:hAnsi="Times New Roman" w:cs="Times New Roman"/>
        </w:rPr>
        <w:t xml:space="preserve">offspring of our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oMath>
      <w:r>
        <w:rPr>
          <w:rFonts w:ascii="Times New Roman" w:eastAsiaTheme="minorEastAsia" w:hAnsi="Times New Roman" w:cs="Times New Roman"/>
        </w:rPr>
        <w:t xml:space="preserve"> nematodes have matured on both </w:t>
      </w:r>
      <w:proofErr w:type="gramStart"/>
      <w:r>
        <w:rPr>
          <w:rFonts w:ascii="Times New Roman" w:eastAsiaTheme="minorEastAsia" w:hAnsi="Times New Roman" w:cs="Times New Roman"/>
        </w:rPr>
        <w:t>the</w:t>
      </w:r>
      <w:r>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1-5</m:t>
            </m:r>
          </m:sub>
        </m:sSub>
      </m:oMath>
      <w:r>
        <w:rPr>
          <w:rFonts w:ascii="Times New Roman" w:hAnsi="Times New Roman" w:cs="Times New Roman"/>
        </w:rPr>
        <w:t xml:space="preserve">  and</w:t>
      </w:r>
      <m:oMath>
        <w:proofErr w:type="gramEn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1-5</m:t>
            </m:r>
          </m:sub>
        </m:sSub>
      </m:oMath>
      <w:r>
        <w:rPr>
          <w:rFonts w:ascii="Times New Roman" w:eastAsiaTheme="minorEastAsia" w:hAnsi="Times New Roman" w:cs="Times New Roman"/>
        </w:rPr>
        <w:t xml:space="preserve">, one worm from each plate is transferred to the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A</m:t>
        </m:r>
      </m:oMath>
      <w:r>
        <w:rPr>
          <w:rFonts w:ascii="Times New Roman" w:eastAsiaTheme="minorEastAsia" w:hAnsi="Times New Roman" w:cs="Times New Roman"/>
        </w:rPr>
        <w:t xml:space="preserve"> or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r>
          <w:rPr>
            <w:rFonts w:ascii="Cambria Math" w:eastAsiaTheme="minorEastAsia" w:hAnsi="Cambria Math" w:cs="Times New Roman"/>
          </w:rPr>
          <m:t>B</m:t>
        </m:r>
      </m:oMath>
      <w:r>
        <w:rPr>
          <w:rFonts w:ascii="Times New Roman" w:eastAsiaTheme="minorEastAsia" w:hAnsi="Times New Roman" w:cs="Times New Roman"/>
        </w:rPr>
        <w:t xml:space="preserve"> plate of a corresponding number. These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oMath>
      <w:r>
        <w:rPr>
          <w:rFonts w:ascii="Times New Roman" w:eastAsiaTheme="minorEastAsia" w:hAnsi="Times New Roman" w:cs="Times New Roman"/>
        </w:rPr>
        <w:t xml:space="preserve">worms are also allowed to lay eggs for a period of 12-24 hours before they too are desiccated. </w:t>
      </w:r>
      <w:r w:rsidR="005D08DD">
        <w:rPr>
          <w:rFonts w:ascii="Times New Roman" w:eastAsiaTheme="minorEastAsia" w:hAnsi="Times New Roman" w:cs="Times New Roman"/>
        </w:rPr>
        <w:t>These</w:t>
      </w:r>
      <w:r w:rsidR="00D16333">
        <w:rPr>
          <w:rFonts w:ascii="Times New Roman" w:eastAsiaTheme="minorEastAsia" w:hAnsi="Times New Roman" w:cs="Times New Roman"/>
        </w:rPr>
        <w:t xml:space="preserve"> </w:t>
      </w:r>
      <w:r w:rsidR="005D08DD">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oMath>
      <w:r w:rsidR="00D16333">
        <w:rPr>
          <w:rFonts w:ascii="Times New Roman" w:eastAsiaTheme="minorEastAsia" w:hAnsi="Times New Roman" w:cs="Times New Roman"/>
        </w:rPr>
        <w:t xml:space="preserve"> </w:t>
      </w:r>
      <w:proofErr w:type="gramStart"/>
      <w:r w:rsidR="00D16333">
        <w:rPr>
          <w:rFonts w:ascii="Times New Roman" w:eastAsiaTheme="minorEastAsia" w:hAnsi="Times New Roman" w:cs="Times New Roman"/>
        </w:rPr>
        <w:t>,eggs</w:t>
      </w:r>
      <w:proofErr w:type="gramEnd"/>
      <w:r w:rsidR="00D16333">
        <w:rPr>
          <w:rFonts w:ascii="Times New Roman" w:eastAsiaTheme="minorEastAsia" w:hAnsi="Times New Roman" w:cs="Times New Roman"/>
        </w:rPr>
        <w:t>,</w:t>
      </w:r>
      <w:r w:rsidR="005D08DD">
        <w:rPr>
          <w:rFonts w:ascii="Times New Roman" w:eastAsiaTheme="minorEastAsia" w:hAnsi="Times New Roman" w:cs="Times New Roman"/>
        </w:rPr>
        <w:t xml:space="preserve"> are then allowed to mature for 1-2 days before they are screened for the phenotype of interest. We will isolate the </w:t>
      </w:r>
      <w:r w:rsidR="005D08DD">
        <w:rPr>
          <w:rFonts w:ascii="Times New Roman" w:eastAsiaTheme="minorEastAsia" w:hAnsi="Times New Roman" w:cs="Times New Roman"/>
          <w:i/>
        </w:rPr>
        <w:t xml:space="preserve">roller </w:t>
      </w:r>
      <w:r w:rsidR="005D08DD">
        <w:rPr>
          <w:rFonts w:ascii="Times New Roman" w:eastAsiaTheme="minorEastAsia" w:hAnsi="Times New Roman" w:cs="Times New Roman"/>
        </w:rPr>
        <w:t xml:space="preserve">mutants from </w:t>
      </w:r>
      <w:proofErr w:type="gramStart"/>
      <w:r w:rsidR="005D08DD">
        <w:rPr>
          <w:rFonts w:ascii="Times New Roman" w:eastAsiaTheme="minorEastAsia" w:hAnsi="Times New Roman" w:cs="Times New Roman"/>
        </w:rPr>
        <w:t xml:space="preserve">the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1-5</m:t>
            </m:r>
          </m:sub>
        </m:sSub>
      </m:oMath>
      <w:r w:rsidR="005D08DD">
        <w:rPr>
          <w:rFonts w:ascii="Times New Roman" w:eastAsiaTheme="minorEastAsia" w:hAnsi="Times New Roman" w:cs="Times New Roman"/>
        </w:rPr>
        <w:t xml:space="preserve"> and</w:t>
      </w:r>
      <w:proofErr w:type="gramEnd"/>
      <w:r w:rsidR="005D08DD">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1</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1-5</m:t>
            </m:r>
          </m:sub>
        </m:sSub>
      </m:oMath>
      <w:r w:rsidR="005D08DD">
        <w:rPr>
          <w:rFonts w:ascii="Times New Roman" w:eastAsiaTheme="minorEastAsia" w:hAnsi="Times New Roman" w:cs="Times New Roman"/>
        </w:rPr>
        <w:t xml:space="preserve"> plates and tr</w:t>
      </w:r>
      <w:proofErr w:type="spellStart"/>
      <w:r w:rsidR="00D16333">
        <w:rPr>
          <w:rFonts w:ascii="Times New Roman" w:eastAsiaTheme="minorEastAsia" w:hAnsi="Times New Roman" w:cs="Times New Roman"/>
        </w:rPr>
        <w:t>ansfer</w:t>
      </w:r>
      <w:proofErr w:type="spellEnd"/>
      <w:r w:rsidR="00D16333">
        <w:rPr>
          <w:rFonts w:ascii="Times New Roman" w:eastAsiaTheme="minorEastAsia" w:hAnsi="Times New Roman" w:cs="Times New Roman"/>
        </w:rPr>
        <w:t xml:space="preserve"> them to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oMath>
      <w:r w:rsidR="00D16333">
        <w:rPr>
          <w:rFonts w:ascii="Times New Roman" w:eastAsiaTheme="minorEastAsia" w:hAnsi="Times New Roman" w:cs="Times New Roman"/>
        </w:rPr>
        <w:t xml:space="preserve"> plates, where they will be given time to lay eggs. This process, again, will take 12-24 hours, upon which time you will desiccate the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2</m:t>
            </m:r>
          </m:sub>
        </m:sSub>
      </m:oMath>
      <w:r w:rsidR="00D16333">
        <w:rPr>
          <w:rFonts w:ascii="Times New Roman" w:eastAsiaTheme="minorEastAsia" w:hAnsi="Times New Roman" w:cs="Times New Roman"/>
        </w:rPr>
        <w:t xml:space="preserve"> generation. These newest eggs represent the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3</m:t>
            </m:r>
          </m:sub>
        </m:sSub>
      </m:oMath>
      <w:r w:rsidR="00D16333">
        <w:rPr>
          <w:rFonts w:ascii="Times New Roman" w:eastAsiaTheme="minorEastAsia" w:hAnsi="Times New Roman" w:cs="Times New Roman"/>
        </w:rPr>
        <w:t xml:space="preserve"> generation, who are the true focus of our study. Our main objective would then be to analyze whether the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3</m:t>
            </m:r>
          </m:sub>
        </m:sSub>
      </m:oMath>
      <w:r w:rsidR="00D16333">
        <w:rPr>
          <w:rFonts w:ascii="Times New Roman" w:eastAsiaTheme="minorEastAsia" w:hAnsi="Times New Roman" w:cs="Times New Roman"/>
        </w:rPr>
        <w:t xml:space="preserve"> generation manifests our chosen mutation. The presence or absence of a </w:t>
      </w:r>
      <w:r w:rsidR="00D16333">
        <w:rPr>
          <w:rFonts w:ascii="Times New Roman" w:eastAsiaTheme="minorEastAsia" w:hAnsi="Times New Roman" w:cs="Times New Roman"/>
          <w:i/>
        </w:rPr>
        <w:t>roller</w:t>
      </w:r>
      <w:r w:rsidR="0049438A">
        <w:rPr>
          <w:rFonts w:ascii="Times New Roman" w:eastAsiaTheme="minorEastAsia" w:hAnsi="Times New Roman" w:cs="Times New Roman"/>
        </w:rPr>
        <w:t xml:space="preserve"> mutation in our</w:t>
      </w:r>
      <w:r w:rsidR="00D16333">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F</m:t>
            </m:r>
          </m:e>
          <m:sub>
            <m:r>
              <w:rPr>
                <w:rFonts w:ascii="Cambria Math" w:eastAsiaTheme="minorEastAsia" w:hAnsi="Cambria Math" w:cs="Times New Roman"/>
              </w:rPr>
              <m:t>3</m:t>
            </m:r>
          </m:sub>
        </m:sSub>
      </m:oMath>
      <w:r w:rsidR="00D16333">
        <w:rPr>
          <w:rFonts w:ascii="Times New Roman" w:eastAsiaTheme="minorEastAsia" w:hAnsi="Times New Roman" w:cs="Times New Roman"/>
        </w:rPr>
        <w:t xml:space="preserve"> generation will inform specific characteristics of the genotype, phenotype, and the mutation’s relationship to other alleles.</w:t>
      </w:r>
      <w:r w:rsidR="00C10CAA">
        <w:rPr>
          <w:rFonts w:ascii="Times New Roman" w:eastAsiaTheme="minorEastAsia" w:hAnsi="Times New Roman" w:cs="Times New Roman"/>
        </w:rPr>
        <w:t xml:space="preserve"> (Padilla 2012)</w:t>
      </w:r>
    </w:p>
    <w:p w:rsidR="001C4FB8" w:rsidRDefault="001C4FB8" w:rsidP="001C4FB8">
      <w:pPr>
        <w:spacing w:after="100" w:afterAutospacing="1" w:line="480" w:lineRule="auto"/>
        <w:rPr>
          <w:rFonts w:ascii="Times New Roman" w:eastAsiaTheme="minorEastAsia" w:hAnsi="Times New Roman" w:cs="Times New Roman"/>
        </w:rPr>
      </w:pPr>
    </w:p>
    <w:p w:rsidR="001C4FB8" w:rsidRDefault="0003422C" w:rsidP="009148A2">
      <w:pPr>
        <w:pStyle w:val="Heading2"/>
        <w:rPr>
          <w:rFonts w:eastAsiaTheme="minorEastAsia"/>
        </w:rPr>
      </w:pPr>
      <w:bookmarkStart w:id="9" w:name="_Toc340221788"/>
      <w:r>
        <w:rPr>
          <w:rFonts w:eastAsiaTheme="minorEastAsia"/>
        </w:rPr>
        <w:lastRenderedPageBreak/>
        <w:t>Figure 3: Structure of t</w:t>
      </w:r>
      <w:r w:rsidR="009148A2">
        <w:rPr>
          <w:rFonts w:eastAsiaTheme="minorEastAsia"/>
        </w:rPr>
        <w:t xml:space="preserve">he Mutagen- Ethyl </w:t>
      </w:r>
      <w:proofErr w:type="spellStart"/>
      <w:r w:rsidR="009148A2">
        <w:rPr>
          <w:rFonts w:eastAsiaTheme="minorEastAsia"/>
        </w:rPr>
        <w:t>Methanesulfonate</w:t>
      </w:r>
      <w:bookmarkEnd w:id="9"/>
      <w:proofErr w:type="spellEnd"/>
    </w:p>
    <w:p w:rsidR="009148A2" w:rsidRDefault="009148A2" w:rsidP="009148A2">
      <w:r>
        <w:rPr>
          <w:noProof/>
        </w:rPr>
        <w:drawing>
          <wp:inline distT="0" distB="0" distL="0" distR="0">
            <wp:extent cx="5943600" cy="2570480"/>
            <wp:effectExtent l="19050" t="19050" r="19050" b="20320"/>
            <wp:docPr id="4" name="Picture 3" descr="15_06"/>
            <wp:cNvGraphicFramePr/>
            <a:graphic xmlns:a="http://schemas.openxmlformats.org/drawingml/2006/main">
              <a:graphicData uri="http://schemas.openxmlformats.org/drawingml/2006/picture">
                <pic:pic xmlns:pic="http://schemas.openxmlformats.org/drawingml/2006/picture">
                  <pic:nvPicPr>
                    <pic:cNvPr id="4" name="Picture 3" descr="15_06"/>
                    <pic:cNvPicPr/>
                  </pic:nvPicPr>
                  <pic:blipFill>
                    <a:blip r:embed="rId12" cstate="print"/>
                    <a:srcRect/>
                    <a:stretch>
                      <a:fillRect/>
                    </a:stretch>
                  </pic:blipFill>
                  <pic:spPr bwMode="auto">
                    <a:xfrm>
                      <a:off x="0" y="0"/>
                      <a:ext cx="5943600" cy="2570480"/>
                    </a:xfrm>
                    <a:prstGeom prst="rect">
                      <a:avLst/>
                    </a:prstGeom>
                    <a:noFill/>
                    <a:ln w="12700" cap="flat" cmpd="sng" algn="ctr">
                      <a:solidFill>
                        <a:schemeClr val="tx1"/>
                      </a:solidFill>
                      <a:prstDash val="solid"/>
                      <a:round/>
                      <a:headEnd type="none" w="med" len="med"/>
                      <a:tailEnd type="none" w="med" len="med"/>
                    </a:ln>
                  </pic:spPr>
                </pic:pic>
              </a:graphicData>
            </a:graphic>
          </wp:inline>
        </w:drawing>
      </w:r>
      <w:r w:rsidR="00A8161D">
        <w:rPr>
          <w:rStyle w:val="FootnoteReference"/>
        </w:rPr>
        <w:footnoteReference w:id="20"/>
      </w:r>
    </w:p>
    <w:p w:rsidR="00D523BC" w:rsidRDefault="00D523BC" w:rsidP="00D523BC">
      <w:pPr>
        <w:pStyle w:val="Heading2"/>
      </w:pPr>
      <w:bookmarkStart w:id="10" w:name="_Toc340221789"/>
      <w:r>
        <w:t xml:space="preserve">Figure 4: </w:t>
      </w:r>
      <w:r w:rsidR="00E160ED">
        <w:t>Worm Pick</w:t>
      </w:r>
      <w:r>
        <w:t xml:space="preserve"> </w:t>
      </w:r>
      <w:r w:rsidR="00E160ED">
        <w:t xml:space="preserve">a) </w:t>
      </w:r>
      <w:r>
        <w:t xml:space="preserve">Image and </w:t>
      </w:r>
      <w:r w:rsidR="00E160ED">
        <w:t>b) Creation</w:t>
      </w:r>
      <w:bookmarkEnd w:id="10"/>
    </w:p>
    <w:p w:rsidR="0003422C" w:rsidRDefault="0003422C" w:rsidP="00C10CAA">
      <w:pPr>
        <w:pStyle w:val="ListParagraph"/>
        <w:numPr>
          <w:ilvl w:val="0"/>
          <w:numId w:val="4"/>
        </w:numPr>
      </w:pPr>
      <w:r>
        <w:rPr>
          <w:noProof/>
        </w:rPr>
        <w:drawing>
          <wp:inline distT="0" distB="0" distL="0" distR="0">
            <wp:extent cx="2795204" cy="2095500"/>
            <wp:effectExtent l="0" t="0" r="5715" b="0"/>
            <wp:docPr id="1" name="Picture 1" descr="http://i.imgur.com/JJN5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JJN5n.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9798" cy="2098944"/>
                    </a:xfrm>
                    <a:prstGeom prst="rect">
                      <a:avLst/>
                    </a:prstGeom>
                    <a:noFill/>
                    <a:ln>
                      <a:noFill/>
                    </a:ln>
                  </pic:spPr>
                </pic:pic>
              </a:graphicData>
            </a:graphic>
          </wp:inline>
        </w:drawing>
      </w:r>
      <w:r w:rsidR="00C10CAA">
        <w:rPr>
          <w:rStyle w:val="FootnoteReference"/>
        </w:rPr>
        <w:footnoteReference w:id="21"/>
      </w:r>
    </w:p>
    <w:p w:rsidR="0003422C" w:rsidRPr="00E160ED" w:rsidRDefault="00C10CAA" w:rsidP="00C10CAA">
      <w:pPr>
        <w:pStyle w:val="ListParagraph"/>
        <w:numPr>
          <w:ilvl w:val="0"/>
          <w:numId w:val="4"/>
        </w:numPr>
        <w:rPr>
          <w:rFonts w:ascii="Times New Roman" w:hAnsi="Times New Roman" w:cs="Times New Roman"/>
          <w:i/>
          <w:sz w:val="24"/>
          <w:szCs w:val="24"/>
        </w:rPr>
      </w:pPr>
      <w:r w:rsidRPr="00E160ED">
        <w:rPr>
          <w:rFonts w:ascii="Times New Roman" w:hAnsi="Times New Roman" w:cs="Times New Roman"/>
          <w:i/>
          <w:sz w:val="24"/>
          <w:szCs w:val="24"/>
        </w:rPr>
        <w:t>Creating a Worm Pick:</w:t>
      </w:r>
    </w:p>
    <w:p w:rsidR="00C10CAA" w:rsidRPr="00A8161D" w:rsidRDefault="00C10CAA" w:rsidP="00C10CAA">
      <w:pPr>
        <w:pStyle w:val="ListParagraph"/>
        <w:rPr>
          <w:rFonts w:ascii="Times New Roman" w:hAnsi="Times New Roman" w:cs="Times New Roman"/>
        </w:rPr>
      </w:pPr>
      <w:r w:rsidRPr="00A8161D">
        <w:rPr>
          <w:rFonts w:ascii="Times New Roman" w:hAnsi="Times New Roman" w:cs="Times New Roman"/>
        </w:rPr>
        <w:t xml:space="preserve">“The pick is made by </w:t>
      </w:r>
      <w:proofErr w:type="gramStart"/>
      <w:r w:rsidRPr="00A8161D">
        <w:rPr>
          <w:rFonts w:ascii="Times New Roman" w:hAnsi="Times New Roman" w:cs="Times New Roman"/>
        </w:rPr>
        <w:t>adhering</w:t>
      </w:r>
      <w:proofErr w:type="gramEnd"/>
      <w:r w:rsidRPr="00A8161D">
        <w:rPr>
          <w:rFonts w:ascii="Times New Roman" w:hAnsi="Times New Roman" w:cs="Times New Roman"/>
        </w:rPr>
        <w:t xml:space="preserve"> an approximately 1.0-inch piece of 32 gauge platinum wire into the tip of a glass Pasture </w:t>
      </w:r>
      <w:proofErr w:type="spellStart"/>
      <w:r w:rsidRPr="00A8161D">
        <w:rPr>
          <w:rFonts w:ascii="Times New Roman" w:hAnsi="Times New Roman" w:cs="Times New Roman"/>
        </w:rPr>
        <w:t>pipet</w:t>
      </w:r>
      <w:proofErr w:type="spellEnd"/>
      <w:r w:rsidRPr="00A8161D">
        <w:rPr>
          <w:rFonts w:ascii="Times New Roman" w:hAnsi="Times New Roman" w:cs="Times New Roman"/>
        </w:rPr>
        <w:t>. This is accomplished by heating the glass so that the wire is embedded into the glass… The end of the wir</w:t>
      </w:r>
      <w:r w:rsidR="00A8161D" w:rsidRPr="00A8161D">
        <w:rPr>
          <w:rFonts w:ascii="Times New Roman" w:hAnsi="Times New Roman" w:cs="Times New Roman"/>
        </w:rPr>
        <w:t>e</w:t>
      </w:r>
      <w:r w:rsidRPr="00A8161D">
        <w:rPr>
          <w:rFonts w:ascii="Times New Roman" w:hAnsi="Times New Roman" w:cs="Times New Roman"/>
        </w:rPr>
        <w:t>, used for picking worms, can be flattened slightly with a hammer and then filed with an emery cloth [or razor] to remove sharp edges; sharp points can poke holes in the worms and kill them or make holes in the agar. The tip of the wire can be fashioned to your liking. Some people prefer a flattened end, while others prefer a slight bend that forms a hook.</w:t>
      </w:r>
      <w:r w:rsidRPr="00A8161D">
        <w:rPr>
          <w:rStyle w:val="FootnoteReference"/>
          <w:rFonts w:ascii="Times New Roman" w:hAnsi="Times New Roman" w:cs="Times New Roman"/>
        </w:rPr>
        <w:footnoteReference w:id="22"/>
      </w:r>
      <w:r w:rsidRPr="00A8161D">
        <w:rPr>
          <w:rFonts w:ascii="Times New Roman" w:hAnsi="Times New Roman" w:cs="Times New Roman"/>
        </w:rPr>
        <w:t>”</w:t>
      </w:r>
    </w:p>
    <w:p w:rsidR="0003422C" w:rsidRDefault="0003422C" w:rsidP="0003422C"/>
    <w:p w:rsidR="0003422C" w:rsidRDefault="0003422C" w:rsidP="0003422C">
      <w:pPr>
        <w:pStyle w:val="Heading2"/>
      </w:pPr>
      <w:bookmarkStart w:id="11" w:name="_Toc340221790"/>
      <w:r>
        <w:t>Figure 5: A Dissecting Microscope</w:t>
      </w:r>
      <w:bookmarkEnd w:id="11"/>
    </w:p>
    <w:p w:rsidR="0003422C" w:rsidRPr="0003422C" w:rsidRDefault="0003422C" w:rsidP="0003422C">
      <w:pPr>
        <w:sectPr w:rsidR="0003422C" w:rsidRPr="0003422C">
          <w:pgSz w:w="12240" w:h="15840"/>
          <w:pgMar w:top="1440" w:right="1440" w:bottom="1440" w:left="1440" w:header="720" w:footer="720" w:gutter="0"/>
          <w:cols w:space="720"/>
          <w:docGrid w:linePitch="360"/>
        </w:sectPr>
      </w:pPr>
      <w:r>
        <w:rPr>
          <w:noProof/>
        </w:rPr>
        <w:drawing>
          <wp:inline distT="0" distB="0" distL="0" distR="0">
            <wp:extent cx="2019300" cy="2857500"/>
            <wp:effectExtent l="0" t="0" r="0" b="0"/>
            <wp:docPr id="5" name="Picture 5" descr="http://www.wormclassroom.org/files/worm/images/dissectingScopeB.slide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ormclassroom.org/files/worm/images/dissectingScopeB.slideshow.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2857500"/>
                    </a:xfrm>
                    <a:prstGeom prst="rect">
                      <a:avLst/>
                    </a:prstGeom>
                    <a:noFill/>
                    <a:ln>
                      <a:noFill/>
                    </a:ln>
                  </pic:spPr>
                </pic:pic>
              </a:graphicData>
            </a:graphic>
          </wp:inline>
        </w:drawing>
      </w:r>
      <w:r w:rsidR="00E160ED">
        <w:rPr>
          <w:rStyle w:val="FootnoteReference"/>
        </w:rPr>
        <w:footnoteReference w:id="23"/>
      </w:r>
    </w:p>
    <w:p w:rsidR="00A60328" w:rsidRDefault="00477D03" w:rsidP="00477D03">
      <w:pPr>
        <w:pStyle w:val="Heading1"/>
      </w:pPr>
      <w:bookmarkStart w:id="12" w:name="_Toc340221791"/>
      <w:r>
        <w:lastRenderedPageBreak/>
        <w:t>Expected Result &amp; Discussion</w:t>
      </w:r>
      <w:bookmarkEnd w:id="12"/>
    </w:p>
    <w:p w:rsidR="001749D3" w:rsidRDefault="00C636B1" w:rsidP="001749D3">
      <w:pPr>
        <w:spacing w:after="100" w:afterAutospacing="1" w:line="480" w:lineRule="auto"/>
        <w:rPr>
          <w:rFonts w:ascii="Times New Roman" w:eastAsiaTheme="minorEastAsia" w:hAnsi="Times New Roman" w:cs="Times New Roman"/>
          <w:sz w:val="24"/>
          <w:szCs w:val="24"/>
        </w:rPr>
      </w:pPr>
      <w:r>
        <w:rPr>
          <w:rFonts w:ascii="Times New Roman" w:hAnsi="Times New Roman" w:cs="Times New Roman"/>
          <w:sz w:val="24"/>
          <w:szCs w:val="24"/>
        </w:rPr>
        <w:tab/>
        <w:t xml:space="preserve">Through the careful execution of a </w:t>
      </w:r>
      <w:r>
        <w:rPr>
          <w:rFonts w:ascii="Times New Roman" w:hAnsi="Times New Roman" w:cs="Times New Roman"/>
          <w:i/>
          <w:sz w:val="24"/>
          <w:szCs w:val="24"/>
        </w:rPr>
        <w:t xml:space="preserve">forward genetic screen </w:t>
      </w:r>
      <w:r>
        <w:rPr>
          <w:rFonts w:ascii="Times New Roman" w:hAnsi="Times New Roman" w:cs="Times New Roman"/>
          <w:sz w:val="24"/>
          <w:szCs w:val="24"/>
        </w:rPr>
        <w:t xml:space="preserve">on </w:t>
      </w:r>
      <w:proofErr w:type="spellStart"/>
      <w:r>
        <w:rPr>
          <w:rFonts w:ascii="Times New Roman" w:hAnsi="Times New Roman" w:cs="Times New Roman"/>
          <w:sz w:val="24"/>
          <w:szCs w:val="24"/>
        </w:rPr>
        <w:t>Caenorhabditis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Elegans</w:t>
      </w:r>
      <w:proofErr w:type="spellEnd"/>
      <w:r>
        <w:rPr>
          <w:rFonts w:ascii="Times New Roman" w:hAnsi="Times New Roman" w:cs="Times New Roman"/>
          <w:sz w:val="24"/>
          <w:szCs w:val="24"/>
        </w:rPr>
        <w:t>, Genetics Lab Group #2 will acquire a better understanding of the “relationship between gene, allele, wild-type and phenotype.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Our hypothesis is that by isolating </w:t>
      </w:r>
      <w:r>
        <w:rPr>
          <w:rFonts w:ascii="Times New Roman" w:hAnsi="Times New Roman" w:cs="Times New Roman"/>
          <w:i/>
          <w:sz w:val="24"/>
          <w:szCs w:val="24"/>
        </w:rPr>
        <w:t>roller</w:t>
      </w:r>
      <w:r>
        <w:rPr>
          <w:rFonts w:ascii="Times New Roman" w:hAnsi="Times New Roman" w:cs="Times New Roman"/>
          <w:sz w:val="24"/>
          <w:szCs w:val="24"/>
        </w:rPr>
        <w:t xml:space="preserve"> mutants of the </w:t>
      </w:r>
      <w:r>
        <w:rPr>
          <w:rFonts w:ascii="Times New Roman" w:hAnsi="Times New Roman" w:cs="Times New Roman"/>
          <w:i/>
          <w:sz w:val="24"/>
          <w:szCs w:val="24"/>
        </w:rPr>
        <w:t>rol-9</w:t>
      </w:r>
      <w:r>
        <w:rPr>
          <w:rFonts w:ascii="Times New Roman" w:hAnsi="Times New Roman" w:cs="Times New Roman"/>
          <w:sz w:val="24"/>
          <w:szCs w:val="24"/>
        </w:rPr>
        <w:t xml:space="preserve"> gene in C. </w:t>
      </w:r>
      <w:proofErr w:type="spellStart"/>
      <w:r>
        <w:rPr>
          <w:rFonts w:ascii="Times New Roman" w:hAnsi="Times New Roman" w:cs="Times New Roman"/>
          <w:sz w:val="24"/>
          <w:szCs w:val="24"/>
        </w:rPr>
        <w:t>Elegans</w:t>
      </w:r>
      <w:proofErr w:type="spellEnd"/>
      <w:r>
        <w:rPr>
          <w:rFonts w:ascii="Times New Roman" w:hAnsi="Times New Roman" w:cs="Times New Roman"/>
          <w:sz w:val="24"/>
          <w:szCs w:val="24"/>
        </w:rPr>
        <w:t xml:space="preserve"> we will be able to glean further information concerning the genetic mechanisms influencing motility in that organism. </w:t>
      </w:r>
      <w:r w:rsidR="0032553F">
        <w:rPr>
          <w:rFonts w:ascii="Times New Roman" w:hAnsi="Times New Roman" w:cs="Times New Roman"/>
          <w:sz w:val="24"/>
          <w:szCs w:val="24"/>
        </w:rPr>
        <w:t xml:space="preserve">Observing the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oMath>
      <w:r w:rsidR="0032553F">
        <w:rPr>
          <w:rFonts w:ascii="Times New Roman" w:eastAsiaTheme="minorEastAsia" w:hAnsi="Times New Roman" w:cs="Times New Roman"/>
          <w:sz w:val="24"/>
          <w:szCs w:val="24"/>
        </w:rPr>
        <w:t xml:space="preserve"> progeny will elucidate the mode of inheritance of the roller mutation, i.e. its relationship to the other </w:t>
      </w:r>
      <w:r w:rsidR="0032553F">
        <w:rPr>
          <w:rFonts w:ascii="Times New Roman" w:eastAsiaTheme="minorEastAsia" w:hAnsi="Times New Roman" w:cs="Times New Roman"/>
          <w:i/>
          <w:sz w:val="24"/>
          <w:szCs w:val="24"/>
        </w:rPr>
        <w:t xml:space="preserve">rol-9 </w:t>
      </w:r>
      <w:r w:rsidR="0032553F">
        <w:rPr>
          <w:rFonts w:ascii="Times New Roman" w:eastAsiaTheme="minorEastAsia" w:hAnsi="Times New Roman" w:cs="Times New Roman"/>
          <w:sz w:val="24"/>
          <w:szCs w:val="24"/>
        </w:rPr>
        <w:t>alleles. We will study the phenotype of all resulting</w:t>
      </w:r>
      <w:r w:rsidR="0032553F">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3</m:t>
            </m:r>
          </m:sub>
        </m:sSub>
      </m:oMath>
      <w:r w:rsidR="0032553F">
        <w:rPr>
          <w:rFonts w:ascii="Times New Roman" w:eastAsiaTheme="minorEastAsia" w:hAnsi="Times New Roman" w:cs="Times New Roman"/>
          <w:sz w:val="24"/>
          <w:szCs w:val="24"/>
        </w:rPr>
        <w:t xml:space="preserve"> progeny to understand how the gene is passed from parent to offspring. </w:t>
      </w:r>
      <w:r w:rsidR="0032553F" w:rsidRPr="0032553F">
        <w:rPr>
          <w:rFonts w:ascii="Times New Roman" w:eastAsiaTheme="minorEastAsia" w:hAnsi="Times New Roman" w:cs="Times New Roman"/>
          <w:i/>
          <w:sz w:val="24"/>
          <w:szCs w:val="24"/>
        </w:rPr>
        <w:t>Figure 2</w:t>
      </w:r>
      <w:r w:rsidR="00A878E0">
        <w:rPr>
          <w:rStyle w:val="FootnoteReference"/>
          <w:rFonts w:ascii="Times New Roman" w:eastAsiaTheme="minorEastAsia" w:hAnsi="Times New Roman" w:cs="Times New Roman"/>
          <w:i/>
          <w:sz w:val="24"/>
          <w:szCs w:val="24"/>
        </w:rPr>
        <w:footnoteReference w:id="25"/>
      </w:r>
      <w:r w:rsidR="0032553F">
        <w:rPr>
          <w:rFonts w:ascii="Times New Roman" w:eastAsiaTheme="minorEastAsia" w:hAnsi="Times New Roman" w:cs="Times New Roman"/>
          <w:sz w:val="24"/>
          <w:szCs w:val="24"/>
        </w:rPr>
        <w:t xml:space="preserve"> (on </w:t>
      </w:r>
      <w:r w:rsidR="00A878E0">
        <w:rPr>
          <w:rFonts w:ascii="Times New Roman" w:eastAsiaTheme="minorEastAsia" w:hAnsi="Times New Roman" w:cs="Times New Roman"/>
          <w:sz w:val="24"/>
          <w:szCs w:val="24"/>
        </w:rPr>
        <w:t>pg.</w:t>
      </w:r>
      <w:r w:rsidR="0032553F">
        <w:rPr>
          <w:rFonts w:ascii="Times New Roman" w:eastAsiaTheme="minorEastAsia" w:hAnsi="Times New Roman" w:cs="Times New Roman"/>
          <w:sz w:val="24"/>
          <w:szCs w:val="24"/>
        </w:rPr>
        <w:t xml:space="preserve"> 6) shows that, of the worms that possess a </w:t>
      </w:r>
      <w:r w:rsidR="0032553F">
        <w:rPr>
          <w:rFonts w:ascii="Times New Roman" w:eastAsiaTheme="minorEastAsia" w:hAnsi="Times New Roman" w:cs="Times New Roman"/>
          <w:i/>
          <w:sz w:val="24"/>
          <w:szCs w:val="24"/>
        </w:rPr>
        <w:t xml:space="preserve">roller </w:t>
      </w:r>
      <w:r w:rsidR="00A878E0">
        <w:rPr>
          <w:rFonts w:ascii="Times New Roman" w:eastAsiaTheme="minorEastAsia" w:hAnsi="Times New Roman" w:cs="Times New Roman"/>
          <w:sz w:val="24"/>
          <w:szCs w:val="24"/>
        </w:rPr>
        <w:t>allele</w:t>
      </w:r>
      <w:r w:rsidR="0032553F">
        <w:rPr>
          <w:rFonts w:ascii="Times New Roman" w:eastAsiaTheme="minorEastAsia" w:hAnsi="Times New Roman" w:cs="Times New Roman"/>
          <w:sz w:val="24"/>
          <w:szCs w:val="24"/>
        </w:rPr>
        <w:t xml:space="preserve">, 50% of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oMath>
      <w:r w:rsidR="0032553F">
        <w:rPr>
          <w:rFonts w:ascii="Times New Roman" w:eastAsiaTheme="minorEastAsia" w:hAnsi="Times New Roman" w:cs="Times New Roman"/>
          <w:sz w:val="24"/>
          <w:szCs w:val="24"/>
        </w:rPr>
        <w:t xml:space="preserve"> generation will be of the m/+ genotype and another 25% will be m/m. If the m/+ h</w:t>
      </w:r>
      <w:proofErr w:type="spellStart"/>
      <w:r w:rsidR="0032553F">
        <w:rPr>
          <w:rFonts w:ascii="Times New Roman" w:eastAsiaTheme="minorEastAsia" w:hAnsi="Times New Roman" w:cs="Times New Roman"/>
          <w:sz w:val="24"/>
          <w:szCs w:val="24"/>
        </w:rPr>
        <w:t>eterozygote</w:t>
      </w:r>
      <w:proofErr w:type="spellEnd"/>
      <w:r w:rsidR="0032553F">
        <w:rPr>
          <w:rFonts w:ascii="Times New Roman" w:eastAsiaTheme="minorEastAsia" w:hAnsi="Times New Roman" w:cs="Times New Roman"/>
          <w:sz w:val="24"/>
          <w:szCs w:val="24"/>
        </w:rPr>
        <w:t xml:space="preserve"> displays the </w:t>
      </w:r>
      <w:r w:rsidR="0032553F">
        <w:rPr>
          <w:rFonts w:ascii="Times New Roman" w:eastAsiaTheme="minorEastAsia" w:hAnsi="Times New Roman" w:cs="Times New Roman"/>
          <w:i/>
          <w:sz w:val="24"/>
          <w:szCs w:val="24"/>
        </w:rPr>
        <w:t xml:space="preserve">roller </w:t>
      </w:r>
      <w:r w:rsidR="0032553F">
        <w:rPr>
          <w:rFonts w:ascii="Times New Roman" w:eastAsiaTheme="minorEastAsia" w:hAnsi="Times New Roman" w:cs="Times New Roman"/>
          <w:sz w:val="24"/>
          <w:szCs w:val="24"/>
        </w:rPr>
        <w:t>phenotype, it will be picked and included in the ultimate</w:t>
      </w:r>
      <w:r w:rsidR="00A878E0">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oMath>
      <w:r w:rsidR="00A878E0">
        <w:rPr>
          <w:rFonts w:ascii="Times New Roman" w:eastAsiaTheme="minorEastAsia" w:hAnsi="Times New Roman" w:cs="Times New Roman"/>
          <w:sz w:val="24"/>
          <w:szCs w:val="24"/>
        </w:rPr>
        <w:t xml:space="preserve"> </w:t>
      </w:r>
      <w:r w:rsidR="0032553F">
        <w:rPr>
          <w:rFonts w:ascii="Times New Roman" w:eastAsiaTheme="minorEastAsia" w:hAnsi="Times New Roman" w:cs="Times New Roman"/>
          <w:sz w:val="24"/>
          <w:szCs w:val="24"/>
        </w:rPr>
        <w:t>screen. Because we know that a</w:t>
      </w:r>
      <w:r w:rsidR="00A878E0">
        <w:rPr>
          <w:rFonts w:ascii="Times New Roman" w:eastAsiaTheme="minorEastAsia" w:hAnsi="Times New Roman" w:cs="Times New Roman"/>
          <w:sz w:val="24"/>
          <w:szCs w:val="24"/>
        </w:rPr>
        <w:t>n</w:t>
      </w:r>
      <w:r w:rsidR="0032553F">
        <w:rPr>
          <w:rFonts w:ascii="Times New Roman" w:eastAsiaTheme="minorEastAsia" w:hAnsi="Times New Roman" w:cs="Times New Roman"/>
          <w:sz w:val="24"/>
          <w:szCs w:val="24"/>
        </w:rPr>
        <w:t xml:space="preserve"> m/m mutant displays the </w:t>
      </w:r>
      <w:r w:rsidR="0032553F">
        <w:rPr>
          <w:rFonts w:ascii="Times New Roman" w:eastAsiaTheme="minorEastAsia" w:hAnsi="Times New Roman" w:cs="Times New Roman"/>
          <w:i/>
          <w:sz w:val="24"/>
          <w:szCs w:val="24"/>
        </w:rPr>
        <w:t xml:space="preserve">roller </w:t>
      </w:r>
      <w:r w:rsidR="0032553F">
        <w:rPr>
          <w:rFonts w:ascii="Times New Roman" w:eastAsiaTheme="minorEastAsia" w:hAnsi="Times New Roman" w:cs="Times New Roman"/>
          <w:sz w:val="24"/>
          <w:szCs w:val="24"/>
        </w:rPr>
        <w:t>phenotype, we can speculate that</w:t>
      </w:r>
      <w:r w:rsidR="001749D3">
        <w:rPr>
          <w:rFonts w:ascii="Times New Roman" w:eastAsiaTheme="minorEastAsia" w:hAnsi="Times New Roman" w:cs="Times New Roman"/>
          <w:sz w:val="24"/>
          <w:szCs w:val="24"/>
        </w:rPr>
        <w:t xml:space="preserve">, if the m/+ worms are included in the selected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2</m:t>
            </m:r>
          </m:sub>
        </m:sSub>
      </m:oMath>
      <w:r w:rsidR="001749D3">
        <w:rPr>
          <w:rFonts w:ascii="Times New Roman" w:eastAsiaTheme="minorEastAsia" w:hAnsi="Times New Roman" w:cs="Times New Roman"/>
          <w:sz w:val="24"/>
          <w:szCs w:val="24"/>
        </w:rPr>
        <w:t xml:space="preserve">  </w:t>
      </w:r>
      <w:r w:rsidR="001749D3">
        <w:rPr>
          <w:rFonts w:ascii="Times New Roman" w:eastAsiaTheme="minorEastAsia" w:hAnsi="Times New Roman" w:cs="Times New Roman"/>
          <w:i/>
          <w:sz w:val="24"/>
          <w:szCs w:val="24"/>
        </w:rPr>
        <w:t>rollers,</w:t>
      </w:r>
      <w:r w:rsidR="001749D3">
        <w:rPr>
          <w:rFonts w:ascii="Times New Roman" w:eastAsiaTheme="minorEastAsia" w:hAnsi="Times New Roman" w:cs="Times New Roman"/>
          <w:sz w:val="24"/>
          <w:szCs w:val="24"/>
        </w:rPr>
        <w:t xml:space="preserve"> the ratio of offspring that demonstrate the mutation will be altered fundamentall</w:t>
      </w:r>
      <w:r w:rsidR="00A878E0">
        <w:rPr>
          <w:rFonts w:ascii="Times New Roman" w:eastAsiaTheme="minorEastAsia" w:hAnsi="Times New Roman" w:cs="Times New Roman"/>
          <w:sz w:val="24"/>
          <w:szCs w:val="24"/>
        </w:rPr>
        <w:t>y. If the mutation is recessive</w:t>
      </w:r>
      <w:r w:rsidR="001749D3">
        <w:rPr>
          <w:rFonts w:ascii="Times New Roman" w:eastAsiaTheme="minorEastAsia" w:hAnsi="Times New Roman" w:cs="Times New Roman"/>
          <w:sz w:val="24"/>
          <w:szCs w:val="24"/>
        </w:rPr>
        <w:t xml:space="preserve"> </w:t>
      </w:r>
      <w:r w:rsidR="00A878E0">
        <w:rPr>
          <w:rFonts w:ascii="Times New Roman" w:eastAsiaTheme="minorEastAsia" w:hAnsi="Times New Roman" w:cs="Times New Roman"/>
          <w:sz w:val="24"/>
          <w:szCs w:val="24"/>
        </w:rPr>
        <w:t>(</w:t>
      </w:r>
      <w:r w:rsidR="001749D3">
        <w:rPr>
          <w:rFonts w:ascii="Times New Roman" w:eastAsiaTheme="minorEastAsia" w:hAnsi="Times New Roman" w:cs="Times New Roman"/>
          <w:sz w:val="24"/>
          <w:szCs w:val="24"/>
        </w:rPr>
        <w:t>only the m/m</w:t>
      </w:r>
      <w:r w:rsidR="00A878E0">
        <w:rPr>
          <w:rFonts w:ascii="Times New Roman" w:eastAsiaTheme="minorEastAsia" w:hAnsi="Times New Roman" w:cs="Times New Roman"/>
          <w:sz w:val="24"/>
          <w:szCs w:val="24"/>
        </w:rPr>
        <w:t xml:space="preserve"> mutants manifest the phenotype)</w:t>
      </w:r>
      <w:r w:rsidR="001749D3">
        <w:rPr>
          <w:rFonts w:ascii="Times New Roman" w:eastAsiaTheme="minorEastAsia" w:hAnsi="Times New Roman" w:cs="Times New Roman"/>
          <w:sz w:val="24"/>
          <w:szCs w:val="24"/>
        </w:rPr>
        <w:t xml:space="preserve"> all of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oMath>
      <w:r w:rsidR="001749D3">
        <w:rPr>
          <w:rFonts w:ascii="Times New Roman" w:eastAsiaTheme="minorEastAsia" w:hAnsi="Times New Roman" w:cs="Times New Roman"/>
          <w:sz w:val="24"/>
          <w:szCs w:val="24"/>
        </w:rPr>
        <w:t xml:space="preserve"> offspring will demonstrate the </w:t>
      </w:r>
      <w:r w:rsidR="001749D3" w:rsidRPr="001749D3">
        <w:rPr>
          <w:rFonts w:ascii="Times New Roman" w:eastAsiaTheme="minorEastAsia" w:hAnsi="Times New Roman" w:cs="Times New Roman"/>
          <w:i/>
          <w:sz w:val="24"/>
          <w:szCs w:val="24"/>
        </w:rPr>
        <w:t>roller</w:t>
      </w:r>
      <w:r w:rsidR="001749D3">
        <w:rPr>
          <w:rFonts w:ascii="Times New Roman" w:eastAsiaTheme="minorEastAsia" w:hAnsi="Times New Roman" w:cs="Times New Roman"/>
          <w:sz w:val="24"/>
          <w:szCs w:val="24"/>
        </w:rPr>
        <w:t xml:space="preserve"> phenotype. </w:t>
      </w:r>
      <w:r w:rsidR="00A878E0">
        <w:rPr>
          <w:rFonts w:ascii="Times New Roman" w:eastAsiaTheme="minorEastAsia" w:hAnsi="Times New Roman" w:cs="Times New Roman"/>
          <w:sz w:val="24"/>
          <w:szCs w:val="24"/>
        </w:rPr>
        <w:t>If the mutation is dominant (</w:t>
      </w:r>
      <w:r w:rsidR="001749D3">
        <w:rPr>
          <w:rFonts w:ascii="Times New Roman" w:eastAsiaTheme="minorEastAsia" w:hAnsi="Times New Roman" w:cs="Times New Roman"/>
          <w:sz w:val="24"/>
          <w:szCs w:val="24"/>
        </w:rPr>
        <w:t>both the m/+ and m/m mutants manifes</w:t>
      </w:r>
      <w:r w:rsidR="00A878E0">
        <w:rPr>
          <w:rFonts w:ascii="Times New Roman" w:eastAsiaTheme="minorEastAsia" w:hAnsi="Times New Roman" w:cs="Times New Roman"/>
          <w:sz w:val="24"/>
          <w:szCs w:val="24"/>
        </w:rPr>
        <w:t>ting the phenotype)</w:t>
      </w:r>
      <w:r w:rsidR="001749D3">
        <w:rPr>
          <w:rFonts w:ascii="Times New Roman" w:eastAsiaTheme="minorEastAsia" w:hAnsi="Times New Roman" w:cs="Times New Roman"/>
          <w:sz w:val="24"/>
          <w:szCs w:val="24"/>
        </w:rPr>
        <w:t xml:space="preserve"> there will be occurrences of the wild-type within the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3</m:t>
            </m:r>
          </m:sub>
        </m:sSub>
      </m:oMath>
      <w:r w:rsidR="001749D3">
        <w:rPr>
          <w:rFonts w:ascii="Times New Roman" w:eastAsiaTheme="minorEastAsia" w:hAnsi="Times New Roman" w:cs="Times New Roman"/>
          <w:sz w:val="24"/>
          <w:szCs w:val="24"/>
        </w:rPr>
        <w:t xml:space="preserve"> progeny. Because it would be very difficult to maintain an accurate quantitative figure for our purposes, we will most likely be limited to denoting the mutation’s allelic relationship in the simplest dominant/recessive form. </w:t>
      </w:r>
    </w:p>
    <w:p w:rsidR="00A878E0" w:rsidRDefault="00246807" w:rsidP="001749D3">
      <w:pPr>
        <w:spacing w:after="100" w:afterAutospacing="1" w:line="480" w:lineRule="auto"/>
        <w:ind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Through further screens and analysis, the “</w:t>
      </w:r>
      <w:r>
        <w:rPr>
          <w:rFonts w:ascii="Times New Roman" w:eastAsiaTheme="minorEastAsia" w:hAnsi="Times New Roman" w:cs="Times New Roman"/>
          <w:i/>
          <w:sz w:val="24"/>
          <w:szCs w:val="24"/>
        </w:rPr>
        <w:t xml:space="preserve">molecular characteristic </w:t>
      </w:r>
      <w:r>
        <w:rPr>
          <w:rFonts w:ascii="Times New Roman" w:eastAsiaTheme="minorEastAsia" w:hAnsi="Times New Roman" w:cs="Times New Roman"/>
          <w:sz w:val="24"/>
          <w:szCs w:val="24"/>
        </w:rPr>
        <w:t>of the mutant allele…can be mapped and sequenced.</w:t>
      </w:r>
      <w:r>
        <w:rPr>
          <w:rStyle w:val="FootnoteReference"/>
          <w:rFonts w:ascii="Times New Roman" w:eastAsiaTheme="minorEastAsia" w:hAnsi="Times New Roman" w:cs="Times New Roman"/>
          <w:sz w:val="24"/>
          <w:szCs w:val="24"/>
        </w:rPr>
        <w:footnoteReference w:id="26"/>
      </w:r>
      <w:r>
        <w:rPr>
          <w:rFonts w:ascii="Times New Roman" w:eastAsiaTheme="minorEastAsia" w:hAnsi="Times New Roman" w:cs="Times New Roman"/>
          <w:sz w:val="24"/>
          <w:szCs w:val="24"/>
        </w:rPr>
        <w:t xml:space="preserve">” Executing PCR analysis coupled with Gel Electrophoresis will allow us to understand the nature of the aberrant code within the </w:t>
      </w:r>
      <w:r>
        <w:rPr>
          <w:rFonts w:ascii="Times New Roman" w:eastAsiaTheme="minorEastAsia" w:hAnsi="Times New Roman" w:cs="Times New Roman"/>
          <w:i/>
          <w:sz w:val="24"/>
          <w:szCs w:val="24"/>
        </w:rPr>
        <w:t xml:space="preserve">roller </w:t>
      </w:r>
      <w:r>
        <w:rPr>
          <w:rFonts w:ascii="Times New Roman" w:eastAsiaTheme="minorEastAsia" w:hAnsi="Times New Roman" w:cs="Times New Roman"/>
          <w:sz w:val="24"/>
          <w:szCs w:val="24"/>
        </w:rPr>
        <w:t xml:space="preserve">mutants. Whether the </w:t>
      </w:r>
      <w:r>
        <w:rPr>
          <w:rFonts w:ascii="Times New Roman" w:eastAsiaTheme="minorEastAsia" w:hAnsi="Times New Roman" w:cs="Times New Roman"/>
          <w:i/>
          <w:sz w:val="24"/>
          <w:szCs w:val="24"/>
        </w:rPr>
        <w:t xml:space="preserve">rol-9 </w:t>
      </w:r>
      <w:r>
        <w:rPr>
          <w:rFonts w:ascii="Times New Roman" w:eastAsiaTheme="minorEastAsia" w:hAnsi="Times New Roman" w:cs="Times New Roman"/>
          <w:sz w:val="24"/>
          <w:szCs w:val="24"/>
        </w:rPr>
        <w:t xml:space="preserve">gene has a longer or shorter base sequence in wild type worms than in mutants will tell us whether the mutation is a substitution or deletion. If there is no difference in the molecular size of the two alleles, the mutation is likely the result of base </w:t>
      </w:r>
      <w:proofErr w:type="spellStart"/>
      <w:r>
        <w:rPr>
          <w:rFonts w:ascii="Times New Roman" w:eastAsiaTheme="minorEastAsia" w:hAnsi="Times New Roman" w:cs="Times New Roman"/>
          <w:sz w:val="24"/>
          <w:szCs w:val="24"/>
        </w:rPr>
        <w:t>mis</w:t>
      </w:r>
      <w:proofErr w:type="spellEnd"/>
      <w:r>
        <w:rPr>
          <w:rFonts w:ascii="Times New Roman" w:eastAsiaTheme="minorEastAsia" w:hAnsi="Times New Roman" w:cs="Times New Roman"/>
          <w:sz w:val="24"/>
          <w:szCs w:val="24"/>
        </w:rPr>
        <w:t xml:space="preserve">-pairing. Because we know the manner in which these samples were </w:t>
      </w:r>
      <w:proofErr w:type="spellStart"/>
      <w:r>
        <w:rPr>
          <w:rFonts w:ascii="Times New Roman" w:eastAsiaTheme="minorEastAsia" w:hAnsi="Times New Roman" w:cs="Times New Roman"/>
          <w:sz w:val="24"/>
          <w:szCs w:val="24"/>
        </w:rPr>
        <w:t>mutagenized</w:t>
      </w:r>
      <w:proofErr w:type="spellEnd"/>
      <w:r>
        <w:rPr>
          <w:rFonts w:ascii="Times New Roman" w:eastAsiaTheme="minorEastAsia" w:hAnsi="Times New Roman" w:cs="Times New Roman"/>
          <w:sz w:val="24"/>
          <w:szCs w:val="24"/>
        </w:rPr>
        <w:t xml:space="preserve"> (using </w:t>
      </w:r>
      <w:r w:rsidR="00A878E0">
        <w:rPr>
          <w:rFonts w:ascii="Times New Roman" w:eastAsiaTheme="minorEastAsia" w:hAnsi="Times New Roman" w:cs="Times New Roman"/>
          <w:sz w:val="24"/>
          <w:szCs w:val="24"/>
        </w:rPr>
        <w:t xml:space="preserve">EMS to induce base </w:t>
      </w:r>
      <w:proofErr w:type="spellStart"/>
      <w:r w:rsidR="00A878E0">
        <w:rPr>
          <w:rFonts w:ascii="Times New Roman" w:eastAsiaTheme="minorEastAsia" w:hAnsi="Times New Roman" w:cs="Times New Roman"/>
          <w:sz w:val="24"/>
          <w:szCs w:val="24"/>
        </w:rPr>
        <w:t>mis</w:t>
      </w:r>
      <w:proofErr w:type="spellEnd"/>
      <w:r w:rsidR="00A878E0">
        <w:rPr>
          <w:rFonts w:ascii="Times New Roman" w:eastAsiaTheme="minorEastAsia" w:hAnsi="Times New Roman" w:cs="Times New Roman"/>
          <w:sz w:val="24"/>
          <w:szCs w:val="24"/>
        </w:rPr>
        <w:t xml:space="preserve">-pairing); </w:t>
      </w:r>
      <w:r>
        <w:rPr>
          <w:rFonts w:ascii="Times New Roman" w:eastAsiaTheme="minorEastAsia" w:hAnsi="Times New Roman" w:cs="Times New Roman"/>
          <w:sz w:val="24"/>
          <w:szCs w:val="24"/>
        </w:rPr>
        <w:t xml:space="preserve">I project that, unless a certain mutation arises from base </w:t>
      </w:r>
      <w:proofErr w:type="spellStart"/>
      <w:r>
        <w:rPr>
          <w:rFonts w:ascii="Times New Roman" w:eastAsiaTheme="minorEastAsia" w:hAnsi="Times New Roman" w:cs="Times New Roman"/>
          <w:sz w:val="24"/>
          <w:szCs w:val="24"/>
        </w:rPr>
        <w:t>mis</w:t>
      </w:r>
      <w:proofErr w:type="spellEnd"/>
      <w:r>
        <w:rPr>
          <w:rFonts w:ascii="Times New Roman" w:eastAsiaTheme="minorEastAsia" w:hAnsi="Times New Roman" w:cs="Times New Roman"/>
          <w:sz w:val="24"/>
          <w:szCs w:val="24"/>
        </w:rPr>
        <w:t xml:space="preserve">-pairing, it most likely will not manifest in our </w:t>
      </w:r>
      <w:proofErr w:type="spellStart"/>
      <w:r>
        <w:rPr>
          <w:rFonts w:ascii="Times New Roman" w:eastAsiaTheme="minorEastAsia" w:hAnsi="Times New Roman" w:cs="Times New Roman"/>
          <w:sz w:val="24"/>
          <w:szCs w:val="24"/>
        </w:rPr>
        <w:t>mutagenized</w:t>
      </w:r>
      <w:proofErr w:type="spellEnd"/>
      <w:r>
        <w:rPr>
          <w:rFonts w:ascii="Times New Roman" w:eastAsiaTheme="minorEastAsia" w:hAnsi="Times New Roman" w:cs="Times New Roman"/>
          <w:sz w:val="24"/>
          <w:szCs w:val="24"/>
        </w:rPr>
        <w:t xml:space="preserve"> population. A different mutagen may be necessary </w:t>
      </w:r>
      <w:r w:rsidR="00A878E0">
        <w:rPr>
          <w:rFonts w:ascii="Times New Roman" w:eastAsiaTheme="minorEastAsia" w:hAnsi="Times New Roman" w:cs="Times New Roman"/>
          <w:sz w:val="24"/>
          <w:szCs w:val="24"/>
        </w:rPr>
        <w:t>to study gene mutations</w:t>
      </w:r>
      <w:r>
        <w:rPr>
          <w:rFonts w:ascii="Times New Roman" w:eastAsiaTheme="minorEastAsia" w:hAnsi="Times New Roman" w:cs="Times New Roman"/>
          <w:sz w:val="24"/>
          <w:szCs w:val="24"/>
        </w:rPr>
        <w:t xml:space="preserve"> that are the result of substitutions and deletions. </w:t>
      </w:r>
    </w:p>
    <w:p w:rsidR="001749D3" w:rsidRPr="00D41BD4" w:rsidRDefault="00246807" w:rsidP="001749D3">
      <w:pPr>
        <w:spacing w:after="100" w:afterAutospacing="1" w:line="480" w:lineRule="auto"/>
        <w:ind w:firstLine="720"/>
        <w:rPr>
          <w:rFonts w:ascii="Times New Roman" w:hAnsi="Times New Roman" w:cs="Times New Roman"/>
          <w:sz w:val="24"/>
          <w:szCs w:val="24"/>
        </w:rPr>
        <w:sectPr w:rsidR="001749D3" w:rsidRPr="00D41BD4">
          <w:pgSz w:w="12240" w:h="15840"/>
          <w:pgMar w:top="1440" w:right="1440" w:bottom="1440" w:left="1440" w:header="720" w:footer="720" w:gutter="0"/>
          <w:cols w:space="720"/>
          <w:docGrid w:linePitch="360"/>
        </w:sectPr>
      </w:pPr>
      <w:r>
        <w:rPr>
          <w:rFonts w:ascii="Times New Roman" w:eastAsiaTheme="minorEastAsia" w:hAnsi="Times New Roman" w:cs="Times New Roman"/>
          <w:sz w:val="24"/>
          <w:szCs w:val="24"/>
        </w:rPr>
        <w:t xml:space="preserve">Once that data has been tabulated, the mutant and </w:t>
      </w:r>
      <w:r w:rsidR="00A878E0">
        <w:rPr>
          <w:rFonts w:ascii="Times New Roman" w:eastAsiaTheme="minorEastAsia" w:hAnsi="Times New Roman" w:cs="Times New Roman"/>
          <w:sz w:val="24"/>
          <w:szCs w:val="24"/>
        </w:rPr>
        <w:t>wild type</w:t>
      </w:r>
      <w:r>
        <w:rPr>
          <w:rFonts w:ascii="Times New Roman" w:eastAsiaTheme="minorEastAsia" w:hAnsi="Times New Roman" w:cs="Times New Roman"/>
          <w:sz w:val="24"/>
          <w:szCs w:val="24"/>
        </w:rPr>
        <w:t xml:space="preserve"> gene products (RNA and </w:t>
      </w:r>
      <w:r w:rsidR="00D41BD4">
        <w:rPr>
          <w:rFonts w:ascii="Times New Roman" w:eastAsiaTheme="minorEastAsia" w:hAnsi="Times New Roman" w:cs="Times New Roman"/>
          <w:sz w:val="24"/>
          <w:szCs w:val="24"/>
        </w:rPr>
        <w:t>Proteins</w:t>
      </w:r>
      <w:r>
        <w:rPr>
          <w:rFonts w:ascii="Times New Roman" w:eastAsiaTheme="minorEastAsia" w:hAnsi="Times New Roman" w:cs="Times New Roman"/>
          <w:sz w:val="24"/>
          <w:szCs w:val="24"/>
        </w:rPr>
        <w:t xml:space="preserve">) may be compared, lending insight into the requirements of functional motility in </w:t>
      </w:r>
      <w:proofErr w:type="spellStart"/>
      <w:r>
        <w:rPr>
          <w:rFonts w:ascii="Times New Roman" w:eastAsiaTheme="minorEastAsia" w:hAnsi="Times New Roman" w:cs="Times New Roman"/>
          <w:sz w:val="24"/>
          <w:szCs w:val="24"/>
        </w:rPr>
        <w:t>Caenorhabditis</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Elegans</w:t>
      </w:r>
      <w:proofErr w:type="spellEnd"/>
      <w:r>
        <w:rPr>
          <w:rFonts w:ascii="Times New Roman" w:eastAsiaTheme="minorEastAsia" w:hAnsi="Times New Roman" w:cs="Times New Roman"/>
          <w:sz w:val="24"/>
          <w:szCs w:val="24"/>
        </w:rPr>
        <w:t xml:space="preserve">. </w:t>
      </w:r>
      <w:r w:rsidR="00D41BD4">
        <w:rPr>
          <w:rFonts w:ascii="Times New Roman" w:hAnsi="Times New Roman" w:cs="Times New Roman"/>
          <w:sz w:val="24"/>
          <w:szCs w:val="24"/>
        </w:rPr>
        <w:t>These studies give us the ability to “discover and understand gene function relative to biological processes.</w:t>
      </w:r>
      <w:r w:rsidR="00D41BD4">
        <w:rPr>
          <w:rStyle w:val="FootnoteReference"/>
          <w:rFonts w:ascii="Times New Roman" w:hAnsi="Times New Roman" w:cs="Times New Roman"/>
          <w:sz w:val="24"/>
          <w:szCs w:val="24"/>
        </w:rPr>
        <w:footnoteReference w:id="27"/>
      </w:r>
      <w:r w:rsidR="00D41BD4">
        <w:rPr>
          <w:rFonts w:ascii="Times New Roman" w:hAnsi="Times New Roman" w:cs="Times New Roman"/>
          <w:sz w:val="24"/>
          <w:szCs w:val="24"/>
        </w:rPr>
        <w:t xml:space="preserve">”  </w:t>
      </w:r>
      <w:r w:rsidR="00C636B1" w:rsidRPr="001749D3">
        <w:rPr>
          <w:rFonts w:ascii="Times New Roman" w:hAnsi="Times New Roman" w:cs="Times New Roman"/>
          <w:sz w:val="24"/>
          <w:szCs w:val="24"/>
        </w:rPr>
        <w:t>A</w:t>
      </w:r>
      <w:r w:rsidR="00C636B1">
        <w:rPr>
          <w:rFonts w:ascii="Times New Roman" w:hAnsi="Times New Roman" w:cs="Times New Roman"/>
          <w:sz w:val="24"/>
          <w:szCs w:val="24"/>
        </w:rPr>
        <w:t xml:space="preserve"> BLAST (Basic Local Alignment Search Tool</w:t>
      </w:r>
      <w:r w:rsidR="00A878E0">
        <w:rPr>
          <w:rStyle w:val="FootnoteReference"/>
          <w:rFonts w:ascii="Times New Roman" w:hAnsi="Times New Roman" w:cs="Times New Roman"/>
          <w:sz w:val="24"/>
          <w:szCs w:val="24"/>
        </w:rPr>
        <w:footnoteReference w:id="28"/>
      </w:r>
      <w:r w:rsidR="00A878E0">
        <w:rPr>
          <w:rFonts w:ascii="Times New Roman" w:hAnsi="Times New Roman" w:cs="Times New Roman"/>
          <w:sz w:val="24"/>
          <w:szCs w:val="24"/>
        </w:rPr>
        <w:t xml:space="preserve">) search will </w:t>
      </w:r>
      <w:r w:rsidR="00D41BD4">
        <w:rPr>
          <w:rFonts w:ascii="Times New Roman" w:hAnsi="Times New Roman" w:cs="Times New Roman"/>
          <w:sz w:val="24"/>
          <w:szCs w:val="24"/>
        </w:rPr>
        <w:t xml:space="preserve">also </w:t>
      </w:r>
      <w:r w:rsidR="00A878E0">
        <w:rPr>
          <w:rFonts w:ascii="Times New Roman" w:hAnsi="Times New Roman" w:cs="Times New Roman"/>
          <w:sz w:val="24"/>
          <w:szCs w:val="24"/>
        </w:rPr>
        <w:t xml:space="preserve">reveal </w:t>
      </w:r>
      <w:r w:rsidR="00D41BD4">
        <w:rPr>
          <w:rFonts w:ascii="Times New Roman" w:hAnsi="Times New Roman" w:cs="Times New Roman"/>
          <w:sz w:val="24"/>
          <w:szCs w:val="24"/>
        </w:rPr>
        <w:t>connections between regulated motility</w:t>
      </w:r>
      <w:r w:rsidR="00A878E0">
        <w:rPr>
          <w:rFonts w:ascii="Times New Roman" w:hAnsi="Times New Roman" w:cs="Times New Roman"/>
          <w:sz w:val="24"/>
          <w:szCs w:val="24"/>
        </w:rPr>
        <w:t xml:space="preserve"> in C. </w:t>
      </w:r>
      <w:proofErr w:type="spellStart"/>
      <w:r w:rsidR="00A878E0">
        <w:rPr>
          <w:rFonts w:ascii="Times New Roman" w:hAnsi="Times New Roman" w:cs="Times New Roman"/>
          <w:sz w:val="24"/>
          <w:szCs w:val="24"/>
        </w:rPr>
        <w:t>El</w:t>
      </w:r>
      <w:r w:rsidR="00D41BD4">
        <w:rPr>
          <w:rFonts w:ascii="Times New Roman" w:hAnsi="Times New Roman" w:cs="Times New Roman"/>
          <w:sz w:val="24"/>
          <w:szCs w:val="24"/>
        </w:rPr>
        <w:t>e</w:t>
      </w:r>
      <w:r w:rsidR="00A878E0">
        <w:rPr>
          <w:rFonts w:ascii="Times New Roman" w:hAnsi="Times New Roman" w:cs="Times New Roman"/>
          <w:sz w:val="24"/>
          <w:szCs w:val="24"/>
        </w:rPr>
        <w:t>gans</w:t>
      </w:r>
      <w:proofErr w:type="spellEnd"/>
      <w:r w:rsidR="00A878E0">
        <w:rPr>
          <w:rFonts w:ascii="Times New Roman" w:hAnsi="Times New Roman" w:cs="Times New Roman"/>
          <w:sz w:val="24"/>
          <w:szCs w:val="24"/>
        </w:rPr>
        <w:t xml:space="preserve"> and </w:t>
      </w:r>
      <w:r w:rsidR="00D41BD4">
        <w:rPr>
          <w:rFonts w:ascii="Times New Roman" w:hAnsi="Times New Roman" w:cs="Times New Roman"/>
          <w:sz w:val="24"/>
          <w:szCs w:val="24"/>
        </w:rPr>
        <w:t>humans</w:t>
      </w:r>
      <w:r w:rsidR="00C636B1">
        <w:rPr>
          <w:rFonts w:ascii="Times New Roman" w:hAnsi="Times New Roman" w:cs="Times New Roman"/>
          <w:sz w:val="24"/>
          <w:szCs w:val="24"/>
        </w:rPr>
        <w:t>.</w:t>
      </w:r>
      <w:r w:rsidR="00A878E0">
        <w:rPr>
          <w:rFonts w:ascii="Times New Roman" w:hAnsi="Times New Roman" w:cs="Times New Roman"/>
          <w:sz w:val="24"/>
          <w:szCs w:val="24"/>
        </w:rPr>
        <w:t xml:space="preserve"> </w:t>
      </w:r>
      <w:r w:rsidR="00D41BD4">
        <w:rPr>
          <w:rFonts w:ascii="Times New Roman" w:hAnsi="Times New Roman" w:cs="Times New Roman"/>
          <w:sz w:val="24"/>
          <w:szCs w:val="24"/>
        </w:rPr>
        <w:t xml:space="preserve">Though movement is regulated by a slightly more complex system in humans, mammals are extremely genetically fragile. The kingdom </w:t>
      </w:r>
      <w:proofErr w:type="spellStart"/>
      <w:r w:rsidR="00D41BD4">
        <w:rPr>
          <w:rFonts w:ascii="Times New Roman" w:hAnsi="Times New Roman" w:cs="Times New Roman"/>
          <w:sz w:val="24"/>
          <w:szCs w:val="24"/>
        </w:rPr>
        <w:t>Animalia</w:t>
      </w:r>
      <w:proofErr w:type="spellEnd"/>
      <w:r w:rsidR="00D41BD4">
        <w:rPr>
          <w:rFonts w:ascii="Times New Roman" w:hAnsi="Times New Roman" w:cs="Times New Roman"/>
          <w:sz w:val="24"/>
          <w:szCs w:val="24"/>
        </w:rPr>
        <w:t xml:space="preserve"> is notoriously intolerant of genetic variation and, if the </w:t>
      </w:r>
      <w:r w:rsidR="00D41BD4">
        <w:rPr>
          <w:rFonts w:ascii="Times New Roman" w:hAnsi="Times New Roman" w:cs="Times New Roman"/>
          <w:i/>
          <w:sz w:val="24"/>
          <w:szCs w:val="24"/>
        </w:rPr>
        <w:t>rol-9</w:t>
      </w:r>
      <w:r w:rsidR="00D41BD4">
        <w:rPr>
          <w:rFonts w:ascii="Times New Roman" w:hAnsi="Times New Roman" w:cs="Times New Roman"/>
          <w:sz w:val="24"/>
          <w:szCs w:val="24"/>
        </w:rPr>
        <w:t xml:space="preserve"> gene in C. </w:t>
      </w:r>
      <w:proofErr w:type="spellStart"/>
      <w:r w:rsidR="00D41BD4">
        <w:rPr>
          <w:rFonts w:ascii="Times New Roman" w:hAnsi="Times New Roman" w:cs="Times New Roman"/>
          <w:sz w:val="24"/>
          <w:szCs w:val="24"/>
        </w:rPr>
        <w:t>Elegans</w:t>
      </w:r>
      <w:proofErr w:type="spellEnd"/>
      <w:r w:rsidR="00D41BD4">
        <w:rPr>
          <w:rFonts w:ascii="Times New Roman" w:hAnsi="Times New Roman" w:cs="Times New Roman"/>
          <w:sz w:val="24"/>
          <w:szCs w:val="24"/>
        </w:rPr>
        <w:t xml:space="preserve"> has a human counterpart, it is most likely quite important to our functionality. Through studies of the </w:t>
      </w:r>
      <w:r w:rsidR="00D41BD4">
        <w:rPr>
          <w:rFonts w:ascii="Times New Roman" w:hAnsi="Times New Roman" w:cs="Times New Roman"/>
          <w:i/>
          <w:sz w:val="24"/>
          <w:szCs w:val="24"/>
        </w:rPr>
        <w:t xml:space="preserve">roller </w:t>
      </w:r>
      <w:r w:rsidR="00D41BD4">
        <w:rPr>
          <w:rFonts w:ascii="Times New Roman" w:hAnsi="Times New Roman" w:cs="Times New Roman"/>
          <w:sz w:val="24"/>
          <w:szCs w:val="24"/>
        </w:rPr>
        <w:t xml:space="preserve">mutation in these nematodes, we may discover that it causes lethality in humans or is involved in any number of </w:t>
      </w:r>
      <w:r w:rsidR="00D33C04">
        <w:rPr>
          <w:rFonts w:ascii="Times New Roman" w:hAnsi="Times New Roman" w:cs="Times New Roman"/>
          <w:sz w:val="24"/>
          <w:szCs w:val="24"/>
        </w:rPr>
        <w:t xml:space="preserve">tangential </w:t>
      </w:r>
      <w:r w:rsidR="00D41BD4">
        <w:rPr>
          <w:rFonts w:ascii="Times New Roman" w:hAnsi="Times New Roman" w:cs="Times New Roman"/>
          <w:sz w:val="24"/>
          <w:szCs w:val="24"/>
        </w:rPr>
        <w:lastRenderedPageBreak/>
        <w:t xml:space="preserve">disorders. </w:t>
      </w:r>
      <w:proofErr w:type="spellStart"/>
      <w:r w:rsidR="00D33C04">
        <w:rPr>
          <w:rFonts w:ascii="Times New Roman" w:hAnsi="Times New Roman" w:cs="Times New Roman"/>
          <w:sz w:val="24"/>
          <w:szCs w:val="24"/>
        </w:rPr>
        <w:t>Caenorhabditis</w:t>
      </w:r>
      <w:proofErr w:type="spellEnd"/>
      <w:r w:rsidR="00D33C04">
        <w:rPr>
          <w:rFonts w:ascii="Times New Roman" w:hAnsi="Times New Roman" w:cs="Times New Roman"/>
          <w:sz w:val="24"/>
          <w:szCs w:val="24"/>
        </w:rPr>
        <w:t xml:space="preserve"> </w:t>
      </w:r>
      <w:proofErr w:type="spellStart"/>
      <w:r w:rsidR="00D33C04">
        <w:rPr>
          <w:rFonts w:ascii="Times New Roman" w:hAnsi="Times New Roman" w:cs="Times New Roman"/>
          <w:sz w:val="24"/>
          <w:szCs w:val="24"/>
        </w:rPr>
        <w:t>Elegans</w:t>
      </w:r>
      <w:proofErr w:type="spellEnd"/>
      <w:r w:rsidR="00D33C04">
        <w:rPr>
          <w:rFonts w:ascii="Times New Roman" w:hAnsi="Times New Roman" w:cs="Times New Roman"/>
          <w:sz w:val="24"/>
          <w:szCs w:val="24"/>
        </w:rPr>
        <w:t xml:space="preserve"> has the capability of housing some of the most deleterious mutations that arise in our human populations. They are easily studied through observable phenotypes in viable offspring. There is enormous potential to learn about ourselves by observing these consistently durable organisms.</w:t>
      </w:r>
    </w:p>
    <w:p w:rsidR="00477D03" w:rsidRDefault="00A60328" w:rsidP="00477D03">
      <w:pPr>
        <w:pStyle w:val="Heading1"/>
      </w:pPr>
      <w:bookmarkStart w:id="13" w:name="_Toc340221792"/>
      <w:r>
        <w:lastRenderedPageBreak/>
        <w:t>Bibliography</w:t>
      </w:r>
      <w:bookmarkEnd w:id="13"/>
    </w:p>
    <w:p w:rsidR="007400D0" w:rsidRPr="007400D0" w:rsidRDefault="007400D0" w:rsidP="007400D0">
      <w:pPr>
        <w:pStyle w:val="ListParagraph"/>
        <w:numPr>
          <w:ilvl w:val="0"/>
          <w:numId w:val="2"/>
        </w:numPr>
        <w:rPr>
          <w:rFonts w:ascii="Times New Roman" w:hAnsi="Times New Roman" w:cs="Times New Roman"/>
        </w:rPr>
      </w:pPr>
      <w:r w:rsidRPr="007400D0">
        <w:rPr>
          <w:rFonts w:ascii="Times New Roman" w:hAnsi="Times New Roman" w:cs="Times New Roman"/>
          <w:sz w:val="24"/>
          <w:szCs w:val="24"/>
        </w:rPr>
        <w:t xml:space="preserve">Padilla, Pamela. </w:t>
      </w:r>
      <w:r w:rsidRPr="007400D0">
        <w:rPr>
          <w:rStyle w:val="Emphasis"/>
          <w:rFonts w:ascii="Times New Roman" w:hAnsi="Times New Roman" w:cs="Times New Roman"/>
          <w:sz w:val="24"/>
          <w:szCs w:val="24"/>
        </w:rPr>
        <w:t>University of North Texas Biology 3452: Genetics Laboratory Manual Fall 2012</w:t>
      </w:r>
      <w:r w:rsidRPr="007400D0">
        <w:rPr>
          <w:rFonts w:ascii="Times New Roman" w:hAnsi="Times New Roman" w:cs="Times New Roman"/>
          <w:sz w:val="24"/>
          <w:szCs w:val="24"/>
        </w:rPr>
        <w:t>. Denton, TX: Copy Pro Copy Center, 2012.</w:t>
      </w:r>
    </w:p>
    <w:p w:rsidR="00E5622C" w:rsidRPr="00E5622C" w:rsidRDefault="007400D0" w:rsidP="00C3412B">
      <w:pPr>
        <w:pStyle w:val="ListParagraph"/>
        <w:numPr>
          <w:ilvl w:val="0"/>
          <w:numId w:val="2"/>
        </w:numPr>
      </w:pPr>
      <w:proofErr w:type="spellStart"/>
      <w:r>
        <w:rPr>
          <w:rFonts w:ascii="Times New Roman" w:hAnsi="Times New Roman"/>
          <w:sz w:val="24"/>
          <w:szCs w:val="24"/>
        </w:rPr>
        <w:t>Zarkower</w:t>
      </w:r>
      <w:proofErr w:type="spellEnd"/>
      <w:r>
        <w:rPr>
          <w:rFonts w:ascii="Times New Roman" w:hAnsi="Times New Roman"/>
          <w:sz w:val="24"/>
          <w:szCs w:val="24"/>
        </w:rPr>
        <w:t xml:space="preserve">, David. </w:t>
      </w:r>
      <w:proofErr w:type="spellStart"/>
      <w:r>
        <w:rPr>
          <w:rFonts w:ascii="Times New Roman" w:hAnsi="Times New Roman"/>
          <w:sz w:val="24"/>
          <w:szCs w:val="24"/>
        </w:rPr>
        <w:t>WormBook</w:t>
      </w:r>
      <w:proofErr w:type="gramStart"/>
      <w:r>
        <w:rPr>
          <w:rFonts w:ascii="Times New Roman" w:hAnsi="Times New Roman"/>
          <w:sz w:val="24"/>
          <w:szCs w:val="24"/>
        </w:rPr>
        <w:t>:The</w:t>
      </w:r>
      <w:proofErr w:type="spellEnd"/>
      <w:proofErr w:type="gramEnd"/>
      <w:r>
        <w:rPr>
          <w:rFonts w:ascii="Times New Roman" w:hAnsi="Times New Roman"/>
          <w:sz w:val="24"/>
          <w:szCs w:val="24"/>
        </w:rPr>
        <w:t xml:space="preserve"> Online Review of C. </w:t>
      </w:r>
      <w:proofErr w:type="spellStart"/>
      <w:r>
        <w:rPr>
          <w:rFonts w:ascii="Times New Roman" w:hAnsi="Times New Roman"/>
          <w:sz w:val="24"/>
          <w:szCs w:val="24"/>
        </w:rPr>
        <w:t>Elegans</w:t>
      </w:r>
      <w:proofErr w:type="spellEnd"/>
      <w:r>
        <w:rPr>
          <w:rFonts w:ascii="Times New Roman" w:hAnsi="Times New Roman"/>
          <w:sz w:val="24"/>
          <w:szCs w:val="24"/>
        </w:rPr>
        <w:t xml:space="preserve"> Biology, "Somatic Sex Determination." Last modified 2006. Accessed November 2012.</w:t>
      </w:r>
    </w:p>
    <w:p w:rsidR="00A8161D" w:rsidRPr="00A8161D" w:rsidRDefault="00E5622C" w:rsidP="00A8161D">
      <w:pPr>
        <w:pStyle w:val="ListParagraph"/>
        <w:numPr>
          <w:ilvl w:val="0"/>
          <w:numId w:val="2"/>
        </w:numPr>
        <w:rPr>
          <w:rFonts w:ascii="Times New Roman" w:hAnsi="Times New Roman" w:cs="Times New Roman"/>
        </w:rPr>
      </w:pPr>
      <w:r w:rsidRPr="00E5622C">
        <w:rPr>
          <w:rFonts w:ascii="Times New Roman" w:hAnsi="Times New Roman" w:cs="Times New Roman"/>
          <w:sz w:val="24"/>
          <w:szCs w:val="24"/>
        </w:rPr>
        <w:t xml:space="preserve">Brenner, Sydney. "The Genetics of </w:t>
      </w:r>
      <w:proofErr w:type="spellStart"/>
      <w:r w:rsidRPr="00E5622C">
        <w:rPr>
          <w:rFonts w:ascii="Times New Roman" w:hAnsi="Times New Roman" w:cs="Times New Roman"/>
          <w:sz w:val="24"/>
          <w:szCs w:val="24"/>
        </w:rPr>
        <w:t>Caenorhabditis</w:t>
      </w:r>
      <w:proofErr w:type="spellEnd"/>
      <w:r w:rsidRPr="00E5622C">
        <w:rPr>
          <w:rFonts w:ascii="Times New Roman" w:hAnsi="Times New Roman" w:cs="Times New Roman"/>
          <w:sz w:val="24"/>
          <w:szCs w:val="24"/>
        </w:rPr>
        <w:t xml:space="preserve"> </w:t>
      </w:r>
      <w:proofErr w:type="spellStart"/>
      <w:r w:rsidRPr="00E5622C">
        <w:rPr>
          <w:rFonts w:ascii="Times New Roman" w:hAnsi="Times New Roman" w:cs="Times New Roman"/>
          <w:sz w:val="24"/>
          <w:szCs w:val="24"/>
        </w:rPr>
        <w:t>Elegans</w:t>
      </w:r>
      <w:proofErr w:type="spellEnd"/>
      <w:r w:rsidRPr="00E5622C">
        <w:rPr>
          <w:rFonts w:ascii="Times New Roman" w:hAnsi="Times New Roman" w:cs="Times New Roman"/>
          <w:sz w:val="24"/>
          <w:szCs w:val="24"/>
        </w:rPr>
        <w:t xml:space="preserve">." </w:t>
      </w:r>
      <w:r w:rsidRPr="00E5622C">
        <w:rPr>
          <w:rStyle w:val="Emphasis"/>
          <w:rFonts w:ascii="Times New Roman" w:hAnsi="Times New Roman" w:cs="Times New Roman"/>
          <w:sz w:val="24"/>
          <w:szCs w:val="24"/>
        </w:rPr>
        <w:t>Medical Research Council Laboratory of Molecular Biology</w:t>
      </w:r>
      <w:proofErr w:type="gramStart"/>
      <w:r w:rsidRPr="00E5622C">
        <w:rPr>
          <w:rStyle w:val="Emphasis"/>
          <w:rFonts w:ascii="Times New Roman" w:hAnsi="Times New Roman" w:cs="Times New Roman"/>
          <w:sz w:val="24"/>
          <w:szCs w:val="24"/>
        </w:rPr>
        <w:t>,</w:t>
      </w:r>
      <w:r w:rsidRPr="00E5622C">
        <w:rPr>
          <w:rFonts w:ascii="Times New Roman" w:hAnsi="Times New Roman" w:cs="Times New Roman"/>
          <w:sz w:val="24"/>
          <w:szCs w:val="24"/>
        </w:rPr>
        <w:t>.</w:t>
      </w:r>
      <w:proofErr w:type="gramEnd"/>
      <w:r w:rsidRPr="00E5622C">
        <w:rPr>
          <w:rFonts w:ascii="Times New Roman" w:hAnsi="Times New Roman" w:cs="Times New Roman"/>
          <w:sz w:val="24"/>
          <w:szCs w:val="24"/>
        </w:rPr>
        <w:t xml:space="preserve"> (1973): 71-94.</w:t>
      </w:r>
    </w:p>
    <w:p w:rsidR="00A8161D" w:rsidRPr="00A8161D" w:rsidRDefault="00345904" w:rsidP="00345904">
      <w:pPr>
        <w:pStyle w:val="ListParagraph"/>
        <w:numPr>
          <w:ilvl w:val="0"/>
          <w:numId w:val="2"/>
        </w:numPr>
        <w:shd w:val="clear" w:color="auto" w:fill="FFFFFF"/>
        <w:spacing w:line="292" w:lineRule="atLeast"/>
        <w:textAlignment w:val="baseline"/>
        <w:rPr>
          <w:rFonts w:ascii="Times New Roman" w:hAnsi="Times New Roman" w:cs="Times New Roman"/>
        </w:rPr>
      </w:pPr>
      <w:r w:rsidRPr="00A8161D">
        <w:rPr>
          <w:rFonts w:ascii="Times New Roman" w:hAnsi="Times New Roman" w:cs="Times New Roman"/>
          <w:sz w:val="24"/>
          <w:szCs w:val="24"/>
        </w:rPr>
        <w:t xml:space="preserve">Jorgensen, Erik, and Susan Mango. "The Art and Design of Genetic Screens: C. </w:t>
      </w:r>
      <w:proofErr w:type="spellStart"/>
      <w:r w:rsidRPr="00A8161D">
        <w:rPr>
          <w:rFonts w:ascii="Times New Roman" w:hAnsi="Times New Roman" w:cs="Times New Roman"/>
          <w:sz w:val="24"/>
          <w:szCs w:val="24"/>
        </w:rPr>
        <w:t>Elegans</w:t>
      </w:r>
      <w:proofErr w:type="spellEnd"/>
      <w:r w:rsidRPr="00A8161D">
        <w:rPr>
          <w:rFonts w:ascii="Times New Roman" w:hAnsi="Times New Roman" w:cs="Times New Roman"/>
          <w:sz w:val="24"/>
          <w:szCs w:val="24"/>
        </w:rPr>
        <w:t xml:space="preserve">." </w:t>
      </w:r>
      <w:r w:rsidRPr="00A8161D">
        <w:rPr>
          <w:rStyle w:val="Emphasis"/>
          <w:rFonts w:ascii="Times New Roman" w:hAnsi="Times New Roman" w:cs="Times New Roman"/>
          <w:sz w:val="24"/>
          <w:szCs w:val="24"/>
        </w:rPr>
        <w:t>Nature Reviews</w:t>
      </w:r>
      <w:r w:rsidRPr="00A8161D">
        <w:rPr>
          <w:rFonts w:ascii="Times New Roman" w:hAnsi="Times New Roman" w:cs="Times New Roman"/>
          <w:sz w:val="24"/>
          <w:szCs w:val="24"/>
        </w:rPr>
        <w:t>. 3. (2002): 356-369.</w:t>
      </w:r>
    </w:p>
    <w:p w:rsidR="00A8161D" w:rsidRPr="00A8161D" w:rsidRDefault="00A8161D" w:rsidP="00345904">
      <w:pPr>
        <w:pStyle w:val="ListParagraph"/>
        <w:numPr>
          <w:ilvl w:val="0"/>
          <w:numId w:val="2"/>
        </w:numPr>
        <w:shd w:val="clear" w:color="auto" w:fill="FFFFFF"/>
        <w:spacing w:line="292" w:lineRule="atLeast"/>
        <w:textAlignment w:val="baseline"/>
        <w:rPr>
          <w:rFonts w:ascii="Times New Roman" w:hAnsi="Times New Roman" w:cs="Times New Roman"/>
        </w:rPr>
      </w:pPr>
      <w:r w:rsidRPr="00A8161D">
        <w:rPr>
          <w:rFonts w:ascii="Times New Roman" w:eastAsia="Times New Roman" w:hAnsi="Times New Roman" w:cs="Times New Roman"/>
          <w:color w:val="000000"/>
          <w:sz w:val="24"/>
          <w:szCs w:val="24"/>
        </w:rPr>
        <w:t xml:space="preserve">Klug, William, Michael Cummings, Charlotte Spencer, and Michael </w:t>
      </w:r>
      <w:proofErr w:type="spellStart"/>
      <w:r w:rsidRPr="00A8161D">
        <w:rPr>
          <w:rFonts w:ascii="Times New Roman" w:eastAsia="Times New Roman" w:hAnsi="Times New Roman" w:cs="Times New Roman"/>
          <w:color w:val="000000"/>
          <w:sz w:val="24"/>
          <w:szCs w:val="24"/>
        </w:rPr>
        <w:t>Palladina</w:t>
      </w:r>
      <w:proofErr w:type="spellEnd"/>
      <w:r w:rsidRPr="00A8161D">
        <w:rPr>
          <w:rFonts w:ascii="Times New Roman" w:eastAsia="Times New Roman" w:hAnsi="Times New Roman" w:cs="Times New Roman"/>
          <w:color w:val="000000"/>
          <w:sz w:val="24"/>
          <w:szCs w:val="24"/>
        </w:rPr>
        <w:t>. </w:t>
      </w:r>
      <w:r w:rsidRPr="00A8161D">
        <w:rPr>
          <w:rFonts w:ascii="Times New Roman" w:eastAsia="Times New Roman" w:hAnsi="Times New Roman" w:cs="Times New Roman"/>
          <w:i/>
          <w:iCs/>
          <w:color w:val="000000"/>
          <w:sz w:val="24"/>
          <w:szCs w:val="24"/>
        </w:rPr>
        <w:t>Concepts of Genetics</w:t>
      </w:r>
      <w:r w:rsidRPr="00A8161D">
        <w:rPr>
          <w:rFonts w:ascii="Times New Roman" w:eastAsia="Times New Roman" w:hAnsi="Times New Roman" w:cs="Times New Roman"/>
          <w:color w:val="000000"/>
          <w:sz w:val="24"/>
          <w:szCs w:val="24"/>
        </w:rPr>
        <w:t>. San Francisco: Pearson Education, 2012.</w:t>
      </w:r>
    </w:p>
    <w:p w:rsidR="00C10CAA" w:rsidRPr="00A8161D" w:rsidRDefault="00C10CAA" w:rsidP="00345904">
      <w:pPr>
        <w:pStyle w:val="ListParagraph"/>
        <w:numPr>
          <w:ilvl w:val="0"/>
          <w:numId w:val="2"/>
        </w:numPr>
        <w:shd w:val="clear" w:color="auto" w:fill="FFFFFF"/>
        <w:spacing w:line="292" w:lineRule="atLeast"/>
        <w:textAlignment w:val="baseline"/>
        <w:rPr>
          <w:rFonts w:ascii="Times New Roman" w:hAnsi="Times New Roman" w:cs="Times New Roman"/>
        </w:rPr>
      </w:pPr>
      <w:r w:rsidRPr="00A8161D">
        <w:rPr>
          <w:rFonts w:ascii="Times New Roman" w:hAnsi="Times New Roman"/>
          <w:sz w:val="24"/>
          <w:szCs w:val="24"/>
        </w:rPr>
        <w:t xml:space="preserve">Wormbase.org, "Worm Community Forum." Last modified 2012. Accessed November 2012. </w:t>
      </w:r>
      <w:hyperlink r:id="rId15" w:history="1">
        <w:r w:rsidR="00E160ED" w:rsidRPr="00A8161D">
          <w:rPr>
            <w:rStyle w:val="Hyperlink"/>
            <w:rFonts w:ascii="Times New Roman" w:hAnsi="Times New Roman"/>
            <w:sz w:val="24"/>
            <w:szCs w:val="24"/>
          </w:rPr>
          <w:t>http://forums.wormbase.org/index.php?topic=1706.0</w:t>
        </w:r>
      </w:hyperlink>
      <w:r w:rsidRPr="00A8161D">
        <w:rPr>
          <w:rFonts w:ascii="Times New Roman" w:hAnsi="Times New Roman"/>
          <w:sz w:val="24"/>
          <w:szCs w:val="24"/>
        </w:rPr>
        <w:t>.</w:t>
      </w:r>
    </w:p>
    <w:p w:rsidR="00E160ED" w:rsidRPr="00345904" w:rsidRDefault="00E160ED" w:rsidP="00345904">
      <w:pPr>
        <w:pStyle w:val="ListParagraph"/>
        <w:numPr>
          <w:ilvl w:val="0"/>
          <w:numId w:val="2"/>
        </w:numPr>
        <w:rPr>
          <w:rFonts w:ascii="Times New Roman" w:hAnsi="Times New Roman" w:cs="Times New Roman"/>
        </w:rPr>
      </w:pPr>
      <w:r>
        <w:rPr>
          <w:rFonts w:ascii="Times New Roman" w:hAnsi="Times New Roman"/>
          <w:sz w:val="24"/>
          <w:szCs w:val="24"/>
        </w:rPr>
        <w:t>Laboratory for Optical and Computational Instrumentation at the University of Wisconsin-Madison, "</w:t>
      </w:r>
      <w:proofErr w:type="spellStart"/>
      <w:r>
        <w:rPr>
          <w:rFonts w:ascii="Times New Roman" w:hAnsi="Times New Roman"/>
          <w:sz w:val="24"/>
          <w:szCs w:val="24"/>
        </w:rPr>
        <w:t>WormClassroom</w:t>
      </w:r>
      <w:proofErr w:type="spellEnd"/>
      <w:r>
        <w:rPr>
          <w:rFonts w:ascii="Times New Roman" w:hAnsi="Times New Roman"/>
          <w:sz w:val="24"/>
          <w:szCs w:val="24"/>
        </w:rPr>
        <w:t xml:space="preserve">: C. </w:t>
      </w:r>
      <w:proofErr w:type="spellStart"/>
      <w:r>
        <w:rPr>
          <w:rFonts w:ascii="Times New Roman" w:hAnsi="Times New Roman"/>
          <w:sz w:val="24"/>
          <w:szCs w:val="24"/>
        </w:rPr>
        <w:t>Elegans</w:t>
      </w:r>
      <w:proofErr w:type="spellEnd"/>
      <w:r>
        <w:rPr>
          <w:rFonts w:ascii="Times New Roman" w:hAnsi="Times New Roman"/>
          <w:sz w:val="24"/>
          <w:szCs w:val="24"/>
        </w:rPr>
        <w:t xml:space="preserve"> Cultivation." Last modified 2012. Accessed November 2012. http://www.wormclassroom.org/c-elegans-cultivation.</w:t>
      </w:r>
    </w:p>
    <w:sectPr w:rsidR="00E160ED" w:rsidRPr="00345904" w:rsidSect="002361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01" w:rsidRDefault="001B3201" w:rsidP="00D8132D">
      <w:pPr>
        <w:spacing w:after="0" w:line="240" w:lineRule="auto"/>
      </w:pPr>
      <w:r>
        <w:separator/>
      </w:r>
    </w:p>
  </w:endnote>
  <w:endnote w:type="continuationSeparator" w:id="0">
    <w:p w:rsidR="001B3201" w:rsidRDefault="001B3201" w:rsidP="00D81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04" w:rsidRPr="00D8132D" w:rsidRDefault="00D33C04">
    <w:pPr>
      <w:pStyle w:val="Footer"/>
      <w:rPr>
        <w:rFonts w:ascii="Times New Roman" w:hAnsi="Times New Roman" w:cs="Times New Roman"/>
        <w:sz w:val="24"/>
        <w:szCs w:val="24"/>
      </w:rPr>
    </w:pPr>
    <w:r>
      <w:rPr>
        <w:rFonts w:ascii="Times New Roman" w:hAnsi="Times New Roman" w:cs="Times New Roman"/>
        <w:sz w:val="24"/>
        <w:szCs w:val="24"/>
      </w:rPr>
      <w:t>Due: November 9, 2012</w:t>
    </w:r>
    <w:r>
      <w:rPr>
        <w:rFonts w:ascii="Times New Roman" w:hAnsi="Times New Roman" w:cs="Times New Roman"/>
        <w:sz w:val="24"/>
        <w:szCs w:val="24"/>
      </w:rPr>
      <w:tab/>
    </w:r>
    <w:r>
      <w:rPr>
        <w:rFonts w:ascii="Times New Roman" w:hAnsi="Times New Roman" w:cs="Times New Roman"/>
        <w:sz w:val="24"/>
        <w:szCs w:val="24"/>
      </w:rPr>
      <w:tab/>
      <w:t>Group #2</w:t>
    </w:r>
  </w:p>
  <w:p w:rsidR="00D33C04" w:rsidRDefault="00D33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01" w:rsidRDefault="001B3201" w:rsidP="00D8132D">
      <w:pPr>
        <w:spacing w:after="0" w:line="240" w:lineRule="auto"/>
      </w:pPr>
      <w:r>
        <w:separator/>
      </w:r>
    </w:p>
  </w:footnote>
  <w:footnote w:type="continuationSeparator" w:id="0">
    <w:p w:rsidR="001B3201" w:rsidRDefault="001B3201" w:rsidP="00D8132D">
      <w:pPr>
        <w:spacing w:after="0" w:line="240" w:lineRule="auto"/>
      </w:pPr>
      <w:r>
        <w:continuationSeparator/>
      </w:r>
    </w:p>
  </w:footnote>
  <w:footnote w:id="1">
    <w:p w:rsidR="00D33C04" w:rsidRDefault="00D33C04">
      <w:pPr>
        <w:pStyle w:val="FootnoteText"/>
      </w:pPr>
      <w:r>
        <w:rPr>
          <w:rStyle w:val="FootnoteReference"/>
        </w:rPr>
        <w:footnoteRef/>
      </w:r>
      <w:r>
        <w:t xml:space="preserve"> </w:t>
      </w:r>
      <w:r w:rsidRPr="005C46B1">
        <w:rPr>
          <w:rFonts w:ascii="Times New Roman" w:hAnsi="Times New Roman" w:cs="Times New Roman"/>
          <w:color w:val="333333"/>
          <w:spacing w:val="30"/>
          <w:sz w:val="18"/>
          <w:szCs w:val="18"/>
        </w:rPr>
        <w:t xml:space="preserve">Pamela Padilla, </w:t>
      </w:r>
      <w:r w:rsidRPr="005C46B1">
        <w:rPr>
          <w:rStyle w:val="Emphasis"/>
          <w:rFonts w:ascii="Times New Roman" w:hAnsi="Times New Roman" w:cs="Times New Roman"/>
          <w:color w:val="333333"/>
          <w:spacing w:val="30"/>
          <w:sz w:val="18"/>
          <w:szCs w:val="18"/>
        </w:rPr>
        <w:t>University of North Texas Biology 3452: Genetics Laboratory Manual Fall 2012</w:t>
      </w:r>
      <w:r w:rsidRPr="005C46B1">
        <w:rPr>
          <w:rFonts w:ascii="Times New Roman" w:hAnsi="Times New Roman" w:cs="Times New Roman"/>
          <w:color w:val="333333"/>
          <w:spacing w:val="30"/>
          <w:sz w:val="18"/>
          <w:szCs w:val="18"/>
        </w:rPr>
        <w:t>, (Denton, TX: Copy Pro Copy Center, 2012), 67-75.</w:t>
      </w:r>
    </w:p>
  </w:footnote>
  <w:footnote w:id="2">
    <w:p w:rsidR="00D33C04" w:rsidRDefault="00D33C04">
      <w:pPr>
        <w:pStyle w:val="FootnoteText"/>
      </w:pPr>
      <w:r>
        <w:rPr>
          <w:rStyle w:val="FootnoteReference"/>
        </w:rPr>
        <w:footnoteRef/>
      </w:r>
      <w:r>
        <w:t xml:space="preserve"> </w:t>
      </w:r>
      <w:r w:rsidRPr="005C46B1">
        <w:rPr>
          <w:rFonts w:ascii="Times New Roman" w:hAnsi="Times New Roman" w:cs="Times New Roman"/>
          <w:color w:val="333333"/>
          <w:spacing w:val="30"/>
          <w:sz w:val="18"/>
          <w:szCs w:val="18"/>
        </w:rPr>
        <w:t xml:space="preserve">Pamela Padilla, </w:t>
      </w:r>
      <w:r w:rsidRPr="005C46B1">
        <w:rPr>
          <w:rStyle w:val="Emphasis"/>
          <w:rFonts w:ascii="Times New Roman" w:hAnsi="Times New Roman" w:cs="Times New Roman"/>
          <w:color w:val="333333"/>
          <w:spacing w:val="30"/>
          <w:sz w:val="18"/>
          <w:szCs w:val="18"/>
        </w:rPr>
        <w:t>University of North Texas Biology 3452: Genetics Laboratory Manual Fall 2012</w:t>
      </w:r>
      <w:r w:rsidRPr="005C46B1">
        <w:rPr>
          <w:rFonts w:ascii="Times New Roman" w:hAnsi="Times New Roman" w:cs="Times New Roman"/>
          <w:color w:val="333333"/>
          <w:spacing w:val="30"/>
          <w:sz w:val="18"/>
          <w:szCs w:val="18"/>
        </w:rPr>
        <w:t>, (Denton, TX: Copy Pro Copy Center, 2012), 67-75.</w:t>
      </w:r>
    </w:p>
  </w:footnote>
  <w:footnote w:id="3">
    <w:p w:rsidR="00D33C04" w:rsidRDefault="00D33C04">
      <w:pPr>
        <w:pStyle w:val="FootnoteText"/>
      </w:pPr>
      <w:r>
        <w:rPr>
          <w:rStyle w:val="FootnoteReference"/>
        </w:rPr>
        <w:footnoteRef/>
      </w:r>
      <w:r>
        <w:t xml:space="preserve"> </w:t>
      </w:r>
      <w:r w:rsidRPr="005C46B1">
        <w:rPr>
          <w:rFonts w:ascii="Times New Roman" w:hAnsi="Times New Roman" w:cs="Times New Roman"/>
          <w:color w:val="333333"/>
          <w:spacing w:val="30"/>
          <w:sz w:val="18"/>
          <w:szCs w:val="18"/>
        </w:rPr>
        <w:t xml:space="preserve">Pamela Padilla, </w:t>
      </w:r>
      <w:r w:rsidRPr="005C46B1">
        <w:rPr>
          <w:rStyle w:val="Emphasis"/>
          <w:rFonts w:ascii="Times New Roman" w:hAnsi="Times New Roman" w:cs="Times New Roman"/>
          <w:color w:val="333333"/>
          <w:spacing w:val="30"/>
          <w:sz w:val="18"/>
          <w:szCs w:val="18"/>
        </w:rPr>
        <w:t>University of North Texas Biology 3452: Genetics Laboratory Manual Fall 2012</w:t>
      </w:r>
      <w:r w:rsidRPr="005C46B1">
        <w:rPr>
          <w:rFonts w:ascii="Times New Roman" w:hAnsi="Times New Roman" w:cs="Times New Roman"/>
          <w:color w:val="333333"/>
          <w:spacing w:val="30"/>
          <w:sz w:val="18"/>
          <w:szCs w:val="18"/>
        </w:rPr>
        <w:t>, (Denton, TX: Copy Pro Copy Center, 2012), 67-75.</w:t>
      </w:r>
    </w:p>
  </w:footnote>
  <w:footnote w:id="4">
    <w:p w:rsidR="00D33C04" w:rsidRDefault="00D33C04" w:rsidP="0049438A">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proofErr w:type="spellStart"/>
      <w:r w:rsidRPr="0049438A">
        <w:rPr>
          <w:rFonts w:ascii="Times New Roman" w:hAnsi="Times New Roman" w:cs="Times New Roman"/>
          <w:sz w:val="18"/>
          <w:szCs w:val="18"/>
        </w:rPr>
        <w:t>Zarkower</w:t>
      </w:r>
      <w:proofErr w:type="spellEnd"/>
      <w:r w:rsidRPr="0049438A">
        <w:rPr>
          <w:rFonts w:ascii="Times New Roman" w:hAnsi="Times New Roman" w:cs="Times New Roman"/>
          <w:sz w:val="18"/>
          <w:szCs w:val="18"/>
        </w:rPr>
        <w:t xml:space="preserve">, David. </w:t>
      </w:r>
      <w:proofErr w:type="spellStart"/>
      <w:r w:rsidRPr="0049438A">
        <w:rPr>
          <w:rFonts w:ascii="Times New Roman" w:hAnsi="Times New Roman" w:cs="Times New Roman"/>
          <w:sz w:val="18"/>
          <w:szCs w:val="18"/>
        </w:rPr>
        <w:t>WormBook</w:t>
      </w:r>
      <w:proofErr w:type="gramStart"/>
      <w:r w:rsidRPr="0049438A">
        <w:rPr>
          <w:rFonts w:ascii="Times New Roman" w:hAnsi="Times New Roman" w:cs="Times New Roman"/>
          <w:sz w:val="18"/>
          <w:szCs w:val="18"/>
        </w:rPr>
        <w:t>:The</w:t>
      </w:r>
      <w:proofErr w:type="spellEnd"/>
      <w:proofErr w:type="gramEnd"/>
      <w:r w:rsidRPr="0049438A">
        <w:rPr>
          <w:rFonts w:ascii="Times New Roman" w:hAnsi="Times New Roman" w:cs="Times New Roman"/>
          <w:sz w:val="18"/>
          <w:szCs w:val="18"/>
        </w:rPr>
        <w:t xml:space="preserve"> Online Review of C. </w:t>
      </w:r>
      <w:proofErr w:type="spellStart"/>
      <w:r w:rsidRPr="0049438A">
        <w:rPr>
          <w:rFonts w:ascii="Times New Roman" w:hAnsi="Times New Roman" w:cs="Times New Roman"/>
          <w:sz w:val="18"/>
          <w:szCs w:val="18"/>
        </w:rPr>
        <w:t>Elegans</w:t>
      </w:r>
      <w:proofErr w:type="spellEnd"/>
      <w:r w:rsidRPr="0049438A">
        <w:rPr>
          <w:rFonts w:ascii="Times New Roman" w:hAnsi="Times New Roman" w:cs="Times New Roman"/>
          <w:sz w:val="18"/>
          <w:szCs w:val="18"/>
        </w:rPr>
        <w:t xml:space="preserve"> Biology, "Somatic Sex Determination." </w:t>
      </w:r>
      <w:proofErr w:type="gramStart"/>
      <w:r w:rsidRPr="0049438A">
        <w:rPr>
          <w:rFonts w:ascii="Times New Roman" w:hAnsi="Times New Roman" w:cs="Times New Roman"/>
          <w:sz w:val="18"/>
          <w:szCs w:val="18"/>
        </w:rPr>
        <w:t>Last modified 2006.</w:t>
      </w:r>
      <w:proofErr w:type="gramEnd"/>
      <w:r w:rsidRPr="0049438A">
        <w:rPr>
          <w:rFonts w:ascii="Times New Roman" w:hAnsi="Times New Roman" w:cs="Times New Roman"/>
          <w:sz w:val="18"/>
          <w:szCs w:val="18"/>
        </w:rPr>
        <w:t xml:space="preserve"> </w:t>
      </w:r>
      <w:proofErr w:type="gramStart"/>
      <w:r w:rsidRPr="0049438A">
        <w:rPr>
          <w:rFonts w:ascii="Times New Roman" w:hAnsi="Times New Roman" w:cs="Times New Roman"/>
          <w:sz w:val="18"/>
          <w:szCs w:val="18"/>
        </w:rPr>
        <w:t>Accessed November 2012.</w:t>
      </w:r>
      <w:proofErr w:type="gramEnd"/>
    </w:p>
  </w:footnote>
  <w:footnote w:id="5">
    <w:p w:rsidR="00D33C04" w:rsidRPr="0049438A" w:rsidRDefault="00D33C04">
      <w:pPr>
        <w:pStyle w:val="FootnoteText"/>
        <w:rPr>
          <w:rFonts w:ascii="Times New Roman" w:hAnsi="Times New Roman" w:cs="Times New Roman"/>
          <w:sz w:val="18"/>
          <w:szCs w:val="18"/>
        </w:rPr>
      </w:pPr>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r w:rsidRPr="0049438A">
        <w:rPr>
          <w:rFonts w:ascii="Times New Roman" w:hAnsi="Times New Roman" w:cs="Times New Roman"/>
          <w:spacing w:val="30"/>
          <w:sz w:val="18"/>
          <w:szCs w:val="18"/>
        </w:rPr>
        <w:t xml:space="preserve">Sydney Brenner, "The Genetics of </w:t>
      </w:r>
      <w:proofErr w:type="spellStart"/>
      <w:r w:rsidRPr="0049438A">
        <w:rPr>
          <w:rFonts w:ascii="Times New Roman" w:hAnsi="Times New Roman" w:cs="Times New Roman"/>
          <w:spacing w:val="30"/>
          <w:sz w:val="18"/>
          <w:szCs w:val="18"/>
        </w:rPr>
        <w:t>Caenorhabditis</w:t>
      </w:r>
      <w:proofErr w:type="spellEnd"/>
      <w:r w:rsidRPr="0049438A">
        <w:rPr>
          <w:rFonts w:ascii="Times New Roman" w:hAnsi="Times New Roman" w:cs="Times New Roman"/>
          <w:spacing w:val="30"/>
          <w:sz w:val="18"/>
          <w:szCs w:val="18"/>
        </w:rPr>
        <w:t xml:space="preserve"> </w:t>
      </w:r>
      <w:proofErr w:type="spellStart"/>
      <w:r w:rsidRPr="0049438A">
        <w:rPr>
          <w:rFonts w:ascii="Times New Roman" w:hAnsi="Times New Roman" w:cs="Times New Roman"/>
          <w:spacing w:val="30"/>
          <w:sz w:val="18"/>
          <w:szCs w:val="18"/>
        </w:rPr>
        <w:t>Elegans</w:t>
      </w:r>
      <w:proofErr w:type="spellEnd"/>
      <w:r w:rsidRPr="0049438A">
        <w:rPr>
          <w:rFonts w:ascii="Times New Roman" w:hAnsi="Times New Roman" w:cs="Times New Roman"/>
          <w:spacing w:val="30"/>
          <w:sz w:val="18"/>
          <w:szCs w:val="18"/>
        </w:rPr>
        <w:t xml:space="preserve">," </w:t>
      </w:r>
      <w:r w:rsidRPr="0049438A">
        <w:rPr>
          <w:rStyle w:val="Emphasis"/>
          <w:rFonts w:ascii="Times New Roman" w:hAnsi="Times New Roman" w:cs="Times New Roman"/>
          <w:spacing w:val="30"/>
          <w:sz w:val="18"/>
          <w:szCs w:val="18"/>
        </w:rPr>
        <w:t>Medical Research Council Laboratory of Molecular Biology,</w:t>
      </w:r>
      <w:r w:rsidRPr="0049438A">
        <w:rPr>
          <w:rFonts w:ascii="Times New Roman" w:hAnsi="Times New Roman" w:cs="Times New Roman"/>
          <w:spacing w:val="30"/>
          <w:sz w:val="18"/>
          <w:szCs w:val="18"/>
        </w:rPr>
        <w:t xml:space="preserve"> (1973): 71-94,</w:t>
      </w:r>
    </w:p>
  </w:footnote>
  <w:footnote w:id="6">
    <w:p w:rsidR="00D33C04" w:rsidRPr="0049438A" w:rsidRDefault="00D33C04">
      <w:pPr>
        <w:pStyle w:val="FootnoteText"/>
        <w:rPr>
          <w:rFonts w:ascii="Times New Roman" w:hAnsi="Times New Roman" w:cs="Times New Roman"/>
          <w:sz w:val="18"/>
          <w:szCs w:val="18"/>
        </w:rPr>
      </w:pPr>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r w:rsidRPr="0049438A">
        <w:rPr>
          <w:rFonts w:ascii="Times New Roman" w:hAnsi="Times New Roman" w:cs="Times New Roman"/>
          <w:spacing w:val="30"/>
          <w:sz w:val="18"/>
          <w:szCs w:val="18"/>
        </w:rPr>
        <w:t xml:space="preserve">Pamela Padilla, </w:t>
      </w:r>
      <w:r w:rsidRPr="0049438A">
        <w:rPr>
          <w:rStyle w:val="Emphasis"/>
          <w:rFonts w:ascii="Times New Roman" w:hAnsi="Times New Roman" w:cs="Times New Roman"/>
          <w:spacing w:val="30"/>
          <w:sz w:val="18"/>
          <w:szCs w:val="18"/>
        </w:rPr>
        <w:t>University of North Texas Biology 3452: Genetics Laboratory Manual Fall 2012</w:t>
      </w:r>
      <w:r w:rsidRPr="0049438A">
        <w:rPr>
          <w:rFonts w:ascii="Times New Roman" w:hAnsi="Times New Roman" w:cs="Times New Roman"/>
          <w:spacing w:val="30"/>
          <w:sz w:val="18"/>
          <w:szCs w:val="18"/>
        </w:rPr>
        <w:t>, (Denton, TX: Copy Pro Copy Center, 2012), 67-75.</w:t>
      </w:r>
    </w:p>
  </w:footnote>
  <w:footnote w:id="7">
    <w:p w:rsidR="00D33C04" w:rsidRPr="0049438A" w:rsidRDefault="00D33C04">
      <w:pPr>
        <w:pStyle w:val="FootnoteText"/>
        <w:rPr>
          <w:rFonts w:ascii="Times New Roman" w:hAnsi="Times New Roman" w:cs="Times New Roman"/>
          <w:sz w:val="18"/>
          <w:szCs w:val="18"/>
        </w:rPr>
      </w:pPr>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r w:rsidRPr="0049438A">
        <w:rPr>
          <w:rFonts w:ascii="Times New Roman" w:hAnsi="Times New Roman" w:cs="Times New Roman"/>
          <w:spacing w:val="30"/>
          <w:sz w:val="18"/>
          <w:szCs w:val="18"/>
        </w:rPr>
        <w:t xml:space="preserve">Sydney Brenner, "The Genetics of </w:t>
      </w:r>
      <w:proofErr w:type="spellStart"/>
      <w:r w:rsidRPr="0049438A">
        <w:rPr>
          <w:rFonts w:ascii="Times New Roman" w:hAnsi="Times New Roman" w:cs="Times New Roman"/>
          <w:spacing w:val="30"/>
          <w:sz w:val="18"/>
          <w:szCs w:val="18"/>
        </w:rPr>
        <w:t>Caenorhabditis</w:t>
      </w:r>
      <w:proofErr w:type="spellEnd"/>
      <w:r w:rsidRPr="0049438A">
        <w:rPr>
          <w:rFonts w:ascii="Times New Roman" w:hAnsi="Times New Roman" w:cs="Times New Roman"/>
          <w:spacing w:val="30"/>
          <w:sz w:val="18"/>
          <w:szCs w:val="18"/>
        </w:rPr>
        <w:t xml:space="preserve"> </w:t>
      </w:r>
      <w:proofErr w:type="spellStart"/>
      <w:r w:rsidRPr="0049438A">
        <w:rPr>
          <w:rFonts w:ascii="Times New Roman" w:hAnsi="Times New Roman" w:cs="Times New Roman"/>
          <w:spacing w:val="30"/>
          <w:sz w:val="18"/>
          <w:szCs w:val="18"/>
        </w:rPr>
        <w:t>Elegans</w:t>
      </w:r>
      <w:proofErr w:type="spellEnd"/>
      <w:r w:rsidRPr="0049438A">
        <w:rPr>
          <w:rFonts w:ascii="Times New Roman" w:hAnsi="Times New Roman" w:cs="Times New Roman"/>
          <w:spacing w:val="30"/>
          <w:sz w:val="18"/>
          <w:szCs w:val="18"/>
        </w:rPr>
        <w:t xml:space="preserve">," </w:t>
      </w:r>
      <w:r w:rsidRPr="0049438A">
        <w:rPr>
          <w:rStyle w:val="Emphasis"/>
          <w:rFonts w:ascii="Times New Roman" w:hAnsi="Times New Roman" w:cs="Times New Roman"/>
          <w:spacing w:val="30"/>
          <w:sz w:val="18"/>
          <w:szCs w:val="18"/>
        </w:rPr>
        <w:t>Medical Research Council Laboratory of Molecular Biology,</w:t>
      </w:r>
      <w:r w:rsidRPr="0049438A">
        <w:rPr>
          <w:rFonts w:ascii="Times New Roman" w:hAnsi="Times New Roman" w:cs="Times New Roman"/>
          <w:spacing w:val="30"/>
          <w:sz w:val="18"/>
          <w:szCs w:val="18"/>
        </w:rPr>
        <w:t xml:space="preserve"> (1973): 71-94,</w:t>
      </w:r>
    </w:p>
  </w:footnote>
  <w:footnote w:id="8">
    <w:p w:rsidR="00D33C04" w:rsidRPr="0049438A" w:rsidRDefault="00D33C04">
      <w:pPr>
        <w:pStyle w:val="FootnoteText"/>
        <w:rPr>
          <w:rFonts w:ascii="Times New Roman" w:hAnsi="Times New Roman" w:cs="Times New Roman"/>
          <w:sz w:val="18"/>
          <w:szCs w:val="18"/>
        </w:rPr>
      </w:pPr>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r w:rsidRPr="0049438A">
        <w:rPr>
          <w:rFonts w:ascii="Times New Roman" w:hAnsi="Times New Roman" w:cs="Times New Roman"/>
          <w:spacing w:val="30"/>
          <w:sz w:val="18"/>
          <w:szCs w:val="18"/>
        </w:rPr>
        <w:t xml:space="preserve">Erik Jorgensen, and Susan Mango, "The Art and Design of Genetic Screens: C. </w:t>
      </w:r>
      <w:proofErr w:type="spellStart"/>
      <w:r w:rsidRPr="0049438A">
        <w:rPr>
          <w:rFonts w:ascii="Times New Roman" w:hAnsi="Times New Roman" w:cs="Times New Roman"/>
          <w:spacing w:val="30"/>
          <w:sz w:val="18"/>
          <w:szCs w:val="18"/>
        </w:rPr>
        <w:t>Elegans</w:t>
      </w:r>
      <w:proofErr w:type="spellEnd"/>
      <w:r w:rsidRPr="0049438A">
        <w:rPr>
          <w:rFonts w:ascii="Times New Roman" w:hAnsi="Times New Roman" w:cs="Times New Roman"/>
          <w:spacing w:val="30"/>
          <w:sz w:val="18"/>
          <w:szCs w:val="18"/>
        </w:rPr>
        <w:t xml:space="preserve">," </w:t>
      </w:r>
      <w:r w:rsidRPr="0049438A">
        <w:rPr>
          <w:rStyle w:val="Emphasis"/>
          <w:rFonts w:ascii="Times New Roman" w:hAnsi="Times New Roman" w:cs="Times New Roman"/>
          <w:spacing w:val="30"/>
          <w:sz w:val="18"/>
          <w:szCs w:val="18"/>
        </w:rPr>
        <w:t>Nature Reviews</w:t>
      </w:r>
      <w:r w:rsidRPr="0049438A">
        <w:rPr>
          <w:rFonts w:ascii="Times New Roman" w:hAnsi="Times New Roman" w:cs="Times New Roman"/>
          <w:spacing w:val="30"/>
          <w:sz w:val="18"/>
          <w:szCs w:val="18"/>
        </w:rPr>
        <w:t>, 3 (2002): 356-369</w:t>
      </w:r>
    </w:p>
  </w:footnote>
  <w:footnote w:id="9">
    <w:p w:rsidR="00D33C04" w:rsidRPr="0049438A" w:rsidRDefault="00D33C04">
      <w:pPr>
        <w:pStyle w:val="FootnoteText"/>
        <w:rPr>
          <w:rFonts w:ascii="Times New Roman" w:hAnsi="Times New Roman" w:cs="Times New Roman"/>
          <w:sz w:val="18"/>
          <w:szCs w:val="18"/>
        </w:rPr>
      </w:pPr>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r w:rsidRPr="0049438A">
        <w:rPr>
          <w:rFonts w:ascii="Times New Roman" w:hAnsi="Times New Roman" w:cs="Times New Roman"/>
          <w:spacing w:val="30"/>
          <w:sz w:val="18"/>
          <w:szCs w:val="18"/>
        </w:rPr>
        <w:t xml:space="preserve">Sydney Brenner, "The Genetics of </w:t>
      </w:r>
      <w:proofErr w:type="spellStart"/>
      <w:r w:rsidRPr="0049438A">
        <w:rPr>
          <w:rFonts w:ascii="Times New Roman" w:hAnsi="Times New Roman" w:cs="Times New Roman"/>
          <w:spacing w:val="30"/>
          <w:sz w:val="18"/>
          <w:szCs w:val="18"/>
        </w:rPr>
        <w:t>Caenorhabditis</w:t>
      </w:r>
      <w:proofErr w:type="spellEnd"/>
      <w:r w:rsidRPr="0049438A">
        <w:rPr>
          <w:rFonts w:ascii="Times New Roman" w:hAnsi="Times New Roman" w:cs="Times New Roman"/>
          <w:spacing w:val="30"/>
          <w:sz w:val="18"/>
          <w:szCs w:val="18"/>
        </w:rPr>
        <w:t xml:space="preserve"> </w:t>
      </w:r>
      <w:proofErr w:type="spellStart"/>
      <w:r w:rsidRPr="0049438A">
        <w:rPr>
          <w:rFonts w:ascii="Times New Roman" w:hAnsi="Times New Roman" w:cs="Times New Roman"/>
          <w:spacing w:val="30"/>
          <w:sz w:val="18"/>
          <w:szCs w:val="18"/>
        </w:rPr>
        <w:t>Elegans</w:t>
      </w:r>
      <w:proofErr w:type="spellEnd"/>
      <w:r w:rsidRPr="0049438A">
        <w:rPr>
          <w:rFonts w:ascii="Times New Roman" w:hAnsi="Times New Roman" w:cs="Times New Roman"/>
          <w:spacing w:val="30"/>
          <w:sz w:val="18"/>
          <w:szCs w:val="18"/>
        </w:rPr>
        <w:t xml:space="preserve">," </w:t>
      </w:r>
      <w:r w:rsidRPr="0049438A">
        <w:rPr>
          <w:rStyle w:val="Emphasis"/>
          <w:rFonts w:ascii="Times New Roman" w:hAnsi="Times New Roman" w:cs="Times New Roman"/>
          <w:spacing w:val="30"/>
          <w:sz w:val="18"/>
          <w:szCs w:val="18"/>
        </w:rPr>
        <w:t>Medical Research Council Laboratory of Molecular Biology,</w:t>
      </w:r>
      <w:r w:rsidRPr="0049438A">
        <w:rPr>
          <w:rFonts w:ascii="Times New Roman" w:hAnsi="Times New Roman" w:cs="Times New Roman"/>
          <w:spacing w:val="30"/>
          <w:sz w:val="18"/>
          <w:szCs w:val="18"/>
        </w:rPr>
        <w:t xml:space="preserve"> (1973): 71-94,</w:t>
      </w:r>
    </w:p>
  </w:footnote>
  <w:footnote w:id="10">
    <w:p w:rsidR="00D33C04" w:rsidRPr="0049438A" w:rsidRDefault="00D33C04">
      <w:pPr>
        <w:pStyle w:val="FootnoteText"/>
        <w:rPr>
          <w:rFonts w:ascii="Times New Roman" w:hAnsi="Times New Roman" w:cs="Times New Roman"/>
          <w:sz w:val="18"/>
          <w:szCs w:val="18"/>
        </w:rPr>
      </w:pPr>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r w:rsidRPr="0049438A">
        <w:rPr>
          <w:rFonts w:ascii="Times New Roman" w:hAnsi="Times New Roman" w:cs="Times New Roman"/>
          <w:spacing w:val="30"/>
          <w:sz w:val="18"/>
          <w:szCs w:val="18"/>
        </w:rPr>
        <w:t xml:space="preserve">Erik Jorgensen, and Susan Mango, "The Art and Design of Genetic Screens: C. </w:t>
      </w:r>
      <w:proofErr w:type="spellStart"/>
      <w:r w:rsidRPr="0049438A">
        <w:rPr>
          <w:rFonts w:ascii="Times New Roman" w:hAnsi="Times New Roman" w:cs="Times New Roman"/>
          <w:spacing w:val="30"/>
          <w:sz w:val="18"/>
          <w:szCs w:val="18"/>
        </w:rPr>
        <w:t>Elegans</w:t>
      </w:r>
      <w:proofErr w:type="spellEnd"/>
      <w:r w:rsidRPr="0049438A">
        <w:rPr>
          <w:rFonts w:ascii="Times New Roman" w:hAnsi="Times New Roman" w:cs="Times New Roman"/>
          <w:spacing w:val="30"/>
          <w:sz w:val="18"/>
          <w:szCs w:val="18"/>
        </w:rPr>
        <w:t xml:space="preserve">," </w:t>
      </w:r>
      <w:r w:rsidRPr="0049438A">
        <w:rPr>
          <w:rStyle w:val="Emphasis"/>
          <w:rFonts w:ascii="Times New Roman" w:hAnsi="Times New Roman" w:cs="Times New Roman"/>
          <w:spacing w:val="30"/>
          <w:sz w:val="18"/>
          <w:szCs w:val="18"/>
        </w:rPr>
        <w:t>Nature Reviews</w:t>
      </w:r>
      <w:r w:rsidRPr="0049438A">
        <w:rPr>
          <w:rFonts w:ascii="Times New Roman" w:hAnsi="Times New Roman" w:cs="Times New Roman"/>
          <w:spacing w:val="30"/>
          <w:sz w:val="18"/>
          <w:szCs w:val="18"/>
        </w:rPr>
        <w:t>, 3 (2002): 356-369</w:t>
      </w:r>
    </w:p>
  </w:footnote>
  <w:footnote w:id="11">
    <w:p w:rsidR="00D33C04" w:rsidRDefault="00D33C04">
      <w:pPr>
        <w:pStyle w:val="FootnoteText"/>
      </w:pPr>
      <w:r w:rsidRPr="0049438A">
        <w:rPr>
          <w:rStyle w:val="FootnoteReference"/>
          <w:rFonts w:ascii="Times New Roman" w:hAnsi="Times New Roman" w:cs="Times New Roman"/>
          <w:sz w:val="18"/>
          <w:szCs w:val="18"/>
        </w:rPr>
        <w:footnoteRef/>
      </w:r>
      <w:r w:rsidRPr="0049438A">
        <w:rPr>
          <w:rFonts w:ascii="Times New Roman" w:hAnsi="Times New Roman" w:cs="Times New Roman"/>
          <w:sz w:val="18"/>
          <w:szCs w:val="18"/>
        </w:rPr>
        <w:t xml:space="preserve"> </w:t>
      </w:r>
      <w:r w:rsidRPr="0049438A">
        <w:rPr>
          <w:rFonts w:ascii="Times New Roman" w:hAnsi="Times New Roman" w:cs="Times New Roman"/>
          <w:spacing w:val="30"/>
          <w:sz w:val="18"/>
          <w:szCs w:val="18"/>
        </w:rPr>
        <w:t xml:space="preserve">Pamela Padilla, </w:t>
      </w:r>
      <w:r w:rsidRPr="0049438A">
        <w:rPr>
          <w:rStyle w:val="Emphasis"/>
          <w:rFonts w:ascii="Times New Roman" w:hAnsi="Times New Roman" w:cs="Times New Roman"/>
          <w:spacing w:val="30"/>
          <w:sz w:val="18"/>
          <w:szCs w:val="18"/>
        </w:rPr>
        <w:t>University of North Texas Biology 3452: Genetics Laboratory Manual Fall 2012</w:t>
      </w:r>
      <w:r w:rsidRPr="0049438A">
        <w:rPr>
          <w:rFonts w:ascii="Times New Roman" w:hAnsi="Times New Roman" w:cs="Times New Roman"/>
          <w:spacing w:val="30"/>
          <w:sz w:val="18"/>
          <w:szCs w:val="18"/>
        </w:rPr>
        <w:t>, (Denton, TX: Copy Pro Copy Center, 2012), 67-75.</w:t>
      </w:r>
    </w:p>
  </w:footnote>
  <w:footnote w:id="12">
    <w:p w:rsidR="00D33C04" w:rsidRDefault="00D33C04">
      <w:pPr>
        <w:pStyle w:val="FootnoteText"/>
      </w:pPr>
      <w:r w:rsidRPr="00E160ED">
        <w:rPr>
          <w:rStyle w:val="FootnoteReference"/>
        </w:rPr>
        <w:footnoteRef/>
      </w:r>
      <w:r w:rsidRPr="00E160ED">
        <w:t xml:space="preserve"> </w:t>
      </w:r>
      <w:r w:rsidRPr="00E160ED">
        <w:rPr>
          <w:rFonts w:ascii="Times New Roman" w:hAnsi="Times New Roman" w:cs="Times New Roman"/>
          <w:spacing w:val="30"/>
          <w:sz w:val="18"/>
          <w:szCs w:val="18"/>
        </w:rPr>
        <w:t xml:space="preserve">Erik Jorgensen, and Susan Mango, "The Art and Design of Genetic Screens: C. </w:t>
      </w:r>
      <w:proofErr w:type="spellStart"/>
      <w:r w:rsidRPr="00E160ED">
        <w:rPr>
          <w:rFonts w:ascii="Times New Roman" w:hAnsi="Times New Roman" w:cs="Times New Roman"/>
          <w:spacing w:val="30"/>
          <w:sz w:val="18"/>
          <w:szCs w:val="18"/>
        </w:rPr>
        <w:t>Elegans</w:t>
      </w:r>
      <w:proofErr w:type="spellEnd"/>
      <w:r w:rsidRPr="00E160ED">
        <w:rPr>
          <w:rFonts w:ascii="Times New Roman" w:hAnsi="Times New Roman" w:cs="Times New Roman"/>
          <w:spacing w:val="30"/>
          <w:sz w:val="18"/>
          <w:szCs w:val="18"/>
        </w:rPr>
        <w:t xml:space="preserve">," </w:t>
      </w:r>
      <w:r w:rsidRPr="00E160ED">
        <w:rPr>
          <w:rStyle w:val="Emphasis"/>
          <w:rFonts w:ascii="Times New Roman" w:hAnsi="Times New Roman" w:cs="Times New Roman"/>
          <w:spacing w:val="30"/>
          <w:sz w:val="18"/>
          <w:szCs w:val="18"/>
        </w:rPr>
        <w:t>Nature Reviews</w:t>
      </w:r>
      <w:r w:rsidRPr="00E160ED">
        <w:rPr>
          <w:rFonts w:ascii="Times New Roman" w:hAnsi="Times New Roman" w:cs="Times New Roman"/>
          <w:spacing w:val="30"/>
          <w:sz w:val="18"/>
          <w:szCs w:val="18"/>
        </w:rPr>
        <w:t>, 3 (2002): 356-369</w:t>
      </w:r>
    </w:p>
  </w:footnote>
  <w:footnote w:id="13">
    <w:p w:rsidR="00D33C04" w:rsidRPr="00E160ED" w:rsidRDefault="00D33C04">
      <w:pPr>
        <w:pStyle w:val="FootnoteText"/>
        <w:rPr>
          <w:rFonts w:ascii="Times New Roman" w:hAnsi="Times New Roman" w:cs="Times New Roman"/>
          <w:sz w:val="18"/>
          <w:szCs w:val="18"/>
        </w:rPr>
      </w:pPr>
      <w:r>
        <w:rPr>
          <w:rStyle w:val="FootnoteReference"/>
        </w:rPr>
        <w:footnoteRef/>
      </w:r>
      <w:r>
        <w:t xml:space="preserve"> </w:t>
      </w:r>
      <w:r w:rsidRPr="00E160ED">
        <w:rPr>
          <w:rFonts w:ascii="Times New Roman" w:hAnsi="Times New Roman" w:cs="Times New Roman"/>
          <w:spacing w:val="30"/>
          <w:sz w:val="18"/>
          <w:szCs w:val="18"/>
        </w:rPr>
        <w:t xml:space="preserve">Pamela Padilla, </w:t>
      </w:r>
      <w:r w:rsidRPr="00E160ED">
        <w:rPr>
          <w:rStyle w:val="Emphasis"/>
          <w:rFonts w:ascii="Times New Roman" w:hAnsi="Times New Roman" w:cs="Times New Roman"/>
          <w:spacing w:val="30"/>
          <w:sz w:val="18"/>
          <w:szCs w:val="18"/>
        </w:rPr>
        <w:t>University of North Texas Biology 3452: Genetics Laboratory Manual Fall 2012</w:t>
      </w:r>
      <w:r w:rsidRPr="00E160ED">
        <w:rPr>
          <w:rFonts w:ascii="Times New Roman" w:hAnsi="Times New Roman" w:cs="Times New Roman"/>
          <w:spacing w:val="30"/>
          <w:sz w:val="18"/>
          <w:szCs w:val="18"/>
        </w:rPr>
        <w:t>, (Denton, TX: Copy Pro Copy Center, 2012), 67-75.</w:t>
      </w:r>
    </w:p>
  </w:footnote>
  <w:footnote w:id="14">
    <w:p w:rsidR="00D33C04" w:rsidRPr="00E160ED" w:rsidRDefault="00D33C04">
      <w:pPr>
        <w:pStyle w:val="FootnoteText"/>
        <w:rPr>
          <w:rFonts w:ascii="Times New Roman" w:hAnsi="Times New Roman" w:cs="Times New Roman"/>
          <w:sz w:val="18"/>
          <w:szCs w:val="18"/>
        </w:rPr>
      </w:pPr>
      <w:r w:rsidRPr="00E160ED">
        <w:rPr>
          <w:rStyle w:val="FootnoteReference"/>
          <w:rFonts w:ascii="Times New Roman" w:hAnsi="Times New Roman" w:cs="Times New Roman"/>
          <w:sz w:val="18"/>
          <w:szCs w:val="18"/>
        </w:rPr>
        <w:footnoteRef/>
      </w:r>
      <w:r w:rsidRPr="00E160ED">
        <w:rPr>
          <w:rFonts w:ascii="Times New Roman" w:hAnsi="Times New Roman" w:cs="Times New Roman"/>
          <w:sz w:val="18"/>
          <w:szCs w:val="18"/>
        </w:rPr>
        <w:t xml:space="preserve"> </w:t>
      </w:r>
      <w:r w:rsidRPr="00E160ED">
        <w:rPr>
          <w:rFonts w:ascii="Times New Roman" w:hAnsi="Times New Roman" w:cs="Times New Roman"/>
          <w:spacing w:val="30"/>
          <w:sz w:val="18"/>
          <w:szCs w:val="18"/>
        </w:rPr>
        <w:t xml:space="preserve">Pamela Padilla, </w:t>
      </w:r>
      <w:r w:rsidRPr="00E160ED">
        <w:rPr>
          <w:rStyle w:val="Emphasis"/>
          <w:rFonts w:ascii="Times New Roman" w:hAnsi="Times New Roman" w:cs="Times New Roman"/>
          <w:spacing w:val="30"/>
          <w:sz w:val="18"/>
          <w:szCs w:val="18"/>
        </w:rPr>
        <w:t>University of North Texas Biology 3452: Genetics Laboratory Manual Fall 2012</w:t>
      </w:r>
      <w:r w:rsidRPr="00E160ED">
        <w:rPr>
          <w:rFonts w:ascii="Times New Roman" w:hAnsi="Times New Roman" w:cs="Times New Roman"/>
          <w:spacing w:val="30"/>
          <w:sz w:val="18"/>
          <w:szCs w:val="18"/>
        </w:rPr>
        <w:t>, (Denton, TX: Copy Pro Copy Center, 2012), 67-75.</w:t>
      </w:r>
    </w:p>
  </w:footnote>
  <w:footnote w:id="15">
    <w:p w:rsidR="00D33C04" w:rsidRDefault="00D33C04">
      <w:pPr>
        <w:pStyle w:val="FootnoteText"/>
      </w:pPr>
      <w:r w:rsidRPr="00E160ED">
        <w:rPr>
          <w:rStyle w:val="FootnoteReference"/>
          <w:rFonts w:ascii="Times New Roman" w:hAnsi="Times New Roman" w:cs="Times New Roman"/>
          <w:sz w:val="18"/>
          <w:szCs w:val="18"/>
        </w:rPr>
        <w:footnoteRef/>
      </w:r>
      <w:r w:rsidRPr="00E160ED">
        <w:rPr>
          <w:rFonts w:ascii="Times New Roman" w:hAnsi="Times New Roman" w:cs="Times New Roman"/>
          <w:sz w:val="18"/>
          <w:szCs w:val="18"/>
        </w:rPr>
        <w:t xml:space="preserve"> </w:t>
      </w:r>
      <w:r w:rsidRPr="00E160ED">
        <w:rPr>
          <w:rFonts w:ascii="Times New Roman" w:hAnsi="Times New Roman" w:cs="Times New Roman"/>
          <w:spacing w:val="30"/>
          <w:sz w:val="18"/>
          <w:szCs w:val="18"/>
        </w:rPr>
        <w:t xml:space="preserve">Pamela Padilla, </w:t>
      </w:r>
      <w:r w:rsidRPr="00E160ED">
        <w:rPr>
          <w:rStyle w:val="Emphasis"/>
          <w:rFonts w:ascii="Times New Roman" w:hAnsi="Times New Roman" w:cs="Times New Roman"/>
          <w:spacing w:val="30"/>
          <w:sz w:val="18"/>
          <w:szCs w:val="18"/>
        </w:rPr>
        <w:t>University of North Texas Biology 3452: Genetics Laboratory Manual Fall 2012</w:t>
      </w:r>
      <w:r w:rsidRPr="00E160ED">
        <w:rPr>
          <w:rFonts w:ascii="Times New Roman" w:hAnsi="Times New Roman" w:cs="Times New Roman"/>
          <w:spacing w:val="30"/>
          <w:sz w:val="18"/>
          <w:szCs w:val="18"/>
        </w:rPr>
        <w:t>, (Denton, TX: Copy Pro Copy Center, 2012), 67-75.</w:t>
      </w:r>
    </w:p>
  </w:footnote>
  <w:footnote w:id="16">
    <w:p w:rsidR="00D33C04" w:rsidRDefault="00D33C04">
      <w:pPr>
        <w:pStyle w:val="FootnoteText"/>
      </w:pPr>
      <w:r>
        <w:rPr>
          <w:rStyle w:val="FootnoteReference"/>
        </w:rPr>
        <w:footnoteRef/>
      </w:r>
      <w:r>
        <w:t xml:space="preserve"> </w:t>
      </w:r>
      <w:r w:rsidRPr="005C46B1">
        <w:rPr>
          <w:rFonts w:ascii="Times New Roman" w:hAnsi="Times New Roman" w:cs="Times New Roman"/>
          <w:color w:val="333333"/>
          <w:spacing w:val="30"/>
          <w:sz w:val="18"/>
          <w:szCs w:val="18"/>
        </w:rPr>
        <w:t xml:space="preserve">Pamela Padilla, </w:t>
      </w:r>
      <w:r w:rsidRPr="005C46B1">
        <w:rPr>
          <w:rStyle w:val="Emphasis"/>
          <w:rFonts w:ascii="Times New Roman" w:hAnsi="Times New Roman" w:cs="Times New Roman"/>
          <w:color w:val="333333"/>
          <w:spacing w:val="30"/>
          <w:sz w:val="18"/>
          <w:szCs w:val="18"/>
        </w:rPr>
        <w:t>University of North Texas Biology 3452: Genetics Laboratory Manual Fall 2012</w:t>
      </w:r>
      <w:r w:rsidRPr="005C46B1">
        <w:rPr>
          <w:rFonts w:ascii="Times New Roman" w:hAnsi="Times New Roman" w:cs="Times New Roman"/>
          <w:color w:val="333333"/>
          <w:spacing w:val="30"/>
          <w:sz w:val="18"/>
          <w:szCs w:val="18"/>
        </w:rPr>
        <w:t>, (Denton, TX: Copy Pro Copy Center, 2012), 67-75.</w:t>
      </w:r>
    </w:p>
  </w:footnote>
  <w:footnote w:id="17">
    <w:p w:rsidR="00D33C04" w:rsidRDefault="00D33C04">
      <w:pPr>
        <w:pStyle w:val="FootnoteText"/>
      </w:pPr>
      <w:r>
        <w:rPr>
          <w:rStyle w:val="FootnoteReference"/>
        </w:rPr>
        <w:footnoteRef/>
      </w:r>
      <w:r>
        <w:t xml:space="preserve"> </w:t>
      </w:r>
      <w:r w:rsidRPr="005C46B1">
        <w:rPr>
          <w:rFonts w:ascii="Times New Roman" w:hAnsi="Times New Roman" w:cs="Times New Roman"/>
          <w:color w:val="333333"/>
          <w:spacing w:val="30"/>
          <w:sz w:val="18"/>
          <w:szCs w:val="18"/>
        </w:rPr>
        <w:t xml:space="preserve">Pamela Padilla, </w:t>
      </w:r>
      <w:r w:rsidRPr="005C46B1">
        <w:rPr>
          <w:rStyle w:val="Emphasis"/>
          <w:rFonts w:ascii="Times New Roman" w:hAnsi="Times New Roman" w:cs="Times New Roman"/>
          <w:color w:val="333333"/>
          <w:spacing w:val="30"/>
          <w:sz w:val="18"/>
          <w:szCs w:val="18"/>
        </w:rPr>
        <w:t>University of North Texas Biology 3452: Genetics Laboratory Manual Fall 2012</w:t>
      </w:r>
      <w:r w:rsidRPr="005C46B1">
        <w:rPr>
          <w:rFonts w:ascii="Times New Roman" w:hAnsi="Times New Roman" w:cs="Times New Roman"/>
          <w:color w:val="333333"/>
          <w:spacing w:val="30"/>
          <w:sz w:val="18"/>
          <w:szCs w:val="18"/>
        </w:rPr>
        <w:t>, (Denton, TX: Copy Pro Copy Center, 2012), 67-75.</w:t>
      </w:r>
    </w:p>
  </w:footnote>
  <w:footnote w:id="18">
    <w:p w:rsidR="00D33C04" w:rsidRDefault="00D33C04">
      <w:pPr>
        <w:pStyle w:val="FootnoteText"/>
      </w:pPr>
      <w:r>
        <w:rPr>
          <w:rStyle w:val="FootnoteReference"/>
        </w:rPr>
        <w:footnoteRef/>
      </w:r>
      <w:r>
        <w:t xml:space="preserve"> </w:t>
      </w:r>
      <w:r w:rsidRPr="005C46B1">
        <w:rPr>
          <w:rFonts w:ascii="Times New Roman" w:hAnsi="Times New Roman" w:cs="Times New Roman"/>
          <w:color w:val="333333"/>
          <w:spacing w:val="30"/>
          <w:sz w:val="18"/>
          <w:szCs w:val="18"/>
        </w:rPr>
        <w:t xml:space="preserve">Pamela Padilla, </w:t>
      </w:r>
      <w:r w:rsidRPr="005C46B1">
        <w:rPr>
          <w:rStyle w:val="Emphasis"/>
          <w:rFonts w:ascii="Times New Roman" w:hAnsi="Times New Roman" w:cs="Times New Roman"/>
          <w:color w:val="333333"/>
          <w:spacing w:val="30"/>
          <w:sz w:val="18"/>
          <w:szCs w:val="18"/>
        </w:rPr>
        <w:t>University of North Texas Biology 3452: Genetics Laboratory Manual Fall 2012</w:t>
      </w:r>
      <w:r w:rsidRPr="005C46B1">
        <w:rPr>
          <w:rFonts w:ascii="Times New Roman" w:hAnsi="Times New Roman" w:cs="Times New Roman"/>
          <w:color w:val="333333"/>
          <w:spacing w:val="30"/>
          <w:sz w:val="18"/>
          <w:szCs w:val="18"/>
        </w:rPr>
        <w:t>, (Denton, TX: Copy Pro Copy Center, 2012), 67-75.</w:t>
      </w:r>
    </w:p>
  </w:footnote>
  <w:footnote w:id="19">
    <w:p w:rsidR="00D33C04" w:rsidRDefault="00D33C04">
      <w:pPr>
        <w:pStyle w:val="FootnoteText"/>
      </w:pPr>
      <w:r>
        <w:rPr>
          <w:rStyle w:val="FootnoteReference"/>
        </w:rPr>
        <w:footnoteRef/>
      </w:r>
      <w:r>
        <w:t xml:space="preserve"> </w:t>
      </w:r>
      <w:r w:rsidRPr="005C46B1">
        <w:rPr>
          <w:rFonts w:ascii="Times New Roman" w:hAnsi="Times New Roman" w:cs="Times New Roman"/>
          <w:color w:val="333333"/>
          <w:spacing w:val="30"/>
          <w:sz w:val="18"/>
          <w:szCs w:val="18"/>
        </w:rPr>
        <w:t xml:space="preserve">Pamela Padilla, </w:t>
      </w:r>
      <w:r w:rsidRPr="005C46B1">
        <w:rPr>
          <w:rStyle w:val="Emphasis"/>
          <w:rFonts w:ascii="Times New Roman" w:hAnsi="Times New Roman" w:cs="Times New Roman"/>
          <w:color w:val="333333"/>
          <w:spacing w:val="30"/>
          <w:sz w:val="18"/>
          <w:szCs w:val="18"/>
        </w:rPr>
        <w:t>University of North Texas Biology 3452: Genetics Laboratory Manual Fall 2012</w:t>
      </w:r>
      <w:r w:rsidRPr="005C46B1">
        <w:rPr>
          <w:rFonts w:ascii="Times New Roman" w:hAnsi="Times New Roman" w:cs="Times New Roman"/>
          <w:color w:val="333333"/>
          <w:spacing w:val="30"/>
          <w:sz w:val="18"/>
          <w:szCs w:val="18"/>
        </w:rPr>
        <w:t>, (Denton, TX: Copy Pro Copy Center, 2012), 67-75.</w:t>
      </w:r>
    </w:p>
  </w:footnote>
  <w:footnote w:id="20">
    <w:p w:rsidR="00D33C04" w:rsidRDefault="00D33C04" w:rsidP="00A8161D">
      <w:pPr>
        <w:shd w:val="clear" w:color="auto" w:fill="FFFFFF"/>
        <w:spacing w:after="0" w:line="240" w:lineRule="auto"/>
        <w:textAlignment w:val="baseline"/>
      </w:pPr>
      <w:r w:rsidRPr="00A8161D">
        <w:rPr>
          <w:rStyle w:val="FootnoteReference"/>
          <w:rFonts w:ascii="Times New Roman" w:hAnsi="Times New Roman" w:cs="Times New Roman"/>
          <w:sz w:val="18"/>
          <w:szCs w:val="18"/>
        </w:rPr>
        <w:footnoteRef/>
      </w:r>
      <w:r w:rsidRPr="00A8161D">
        <w:rPr>
          <w:rFonts w:ascii="Times New Roman" w:hAnsi="Times New Roman" w:cs="Times New Roman"/>
          <w:sz w:val="18"/>
          <w:szCs w:val="18"/>
        </w:rPr>
        <w:t xml:space="preserve"> </w:t>
      </w:r>
      <w:proofErr w:type="gramStart"/>
      <w:r w:rsidRPr="00A8161D">
        <w:rPr>
          <w:rFonts w:ascii="Times New Roman" w:eastAsia="Times New Roman" w:hAnsi="Times New Roman" w:cs="Times New Roman"/>
          <w:color w:val="000000"/>
          <w:sz w:val="18"/>
          <w:szCs w:val="18"/>
        </w:rPr>
        <w:t xml:space="preserve">Klug, William, Michael Cummings, Charlotte Spencer, and Michael </w:t>
      </w:r>
      <w:proofErr w:type="spellStart"/>
      <w:r w:rsidRPr="00A8161D">
        <w:rPr>
          <w:rFonts w:ascii="Times New Roman" w:eastAsia="Times New Roman" w:hAnsi="Times New Roman" w:cs="Times New Roman"/>
          <w:color w:val="000000"/>
          <w:sz w:val="18"/>
          <w:szCs w:val="18"/>
        </w:rPr>
        <w:t>Palladina</w:t>
      </w:r>
      <w:proofErr w:type="spellEnd"/>
      <w:r w:rsidRPr="00A8161D">
        <w:rPr>
          <w:rFonts w:ascii="Times New Roman" w:eastAsia="Times New Roman" w:hAnsi="Times New Roman" w:cs="Times New Roman"/>
          <w:color w:val="000000"/>
          <w:sz w:val="18"/>
          <w:szCs w:val="18"/>
        </w:rPr>
        <w:t>.</w:t>
      </w:r>
      <w:proofErr w:type="gramEnd"/>
      <w:r w:rsidRPr="00A8161D">
        <w:rPr>
          <w:rFonts w:ascii="Times New Roman" w:eastAsia="Times New Roman" w:hAnsi="Times New Roman" w:cs="Times New Roman"/>
          <w:color w:val="000000"/>
          <w:sz w:val="18"/>
          <w:szCs w:val="18"/>
        </w:rPr>
        <w:t> </w:t>
      </w:r>
      <w:proofErr w:type="gramStart"/>
      <w:r w:rsidRPr="00A8161D">
        <w:rPr>
          <w:rFonts w:ascii="Times New Roman" w:eastAsia="Times New Roman" w:hAnsi="Times New Roman" w:cs="Times New Roman"/>
          <w:i/>
          <w:iCs/>
          <w:color w:val="000000"/>
          <w:sz w:val="18"/>
          <w:szCs w:val="18"/>
        </w:rPr>
        <w:t>Concepts of Genetics</w:t>
      </w:r>
      <w:r w:rsidRPr="00A8161D">
        <w:rPr>
          <w:rFonts w:ascii="Times New Roman" w:eastAsia="Times New Roman" w:hAnsi="Times New Roman" w:cs="Times New Roman"/>
          <w:color w:val="000000"/>
          <w:sz w:val="18"/>
          <w:szCs w:val="18"/>
        </w:rPr>
        <w:t>.</w:t>
      </w:r>
      <w:proofErr w:type="gramEnd"/>
      <w:r w:rsidRPr="00A8161D">
        <w:rPr>
          <w:rFonts w:ascii="Times New Roman" w:eastAsia="Times New Roman" w:hAnsi="Times New Roman" w:cs="Times New Roman"/>
          <w:color w:val="000000"/>
          <w:sz w:val="18"/>
          <w:szCs w:val="18"/>
        </w:rPr>
        <w:t xml:space="preserve"> San Francisco: Pearson Education, 2012.</w:t>
      </w:r>
    </w:p>
  </w:footnote>
  <w:footnote w:id="21">
    <w:p w:rsidR="00D33C04" w:rsidRPr="00C10CAA" w:rsidRDefault="00D33C04" w:rsidP="00A8161D">
      <w:pPr>
        <w:pStyle w:val="FootnoteText"/>
        <w:rPr>
          <w:rFonts w:ascii="Times New Roman" w:hAnsi="Times New Roman" w:cs="Times New Roman"/>
          <w:sz w:val="18"/>
          <w:szCs w:val="18"/>
        </w:rPr>
      </w:pPr>
      <w:r w:rsidRPr="00C10CAA">
        <w:rPr>
          <w:rStyle w:val="FootnoteReference"/>
          <w:rFonts w:ascii="Times New Roman" w:hAnsi="Times New Roman" w:cs="Times New Roman"/>
          <w:sz w:val="18"/>
          <w:szCs w:val="18"/>
        </w:rPr>
        <w:footnoteRef/>
      </w:r>
      <w:proofErr w:type="gramStart"/>
      <w:r w:rsidRPr="00C10CAA">
        <w:rPr>
          <w:rFonts w:ascii="Times New Roman" w:hAnsi="Times New Roman" w:cs="Times New Roman"/>
          <w:sz w:val="18"/>
          <w:szCs w:val="18"/>
        </w:rPr>
        <w:t>Wormbase.org, "Worm Community Forum."</w:t>
      </w:r>
      <w:proofErr w:type="gramEnd"/>
      <w:r w:rsidRPr="00C10CAA">
        <w:rPr>
          <w:rFonts w:ascii="Times New Roman" w:hAnsi="Times New Roman" w:cs="Times New Roman"/>
          <w:sz w:val="18"/>
          <w:szCs w:val="18"/>
        </w:rPr>
        <w:t xml:space="preserve"> </w:t>
      </w:r>
      <w:proofErr w:type="gramStart"/>
      <w:r w:rsidRPr="00C10CAA">
        <w:rPr>
          <w:rFonts w:ascii="Times New Roman" w:hAnsi="Times New Roman" w:cs="Times New Roman"/>
          <w:sz w:val="18"/>
          <w:szCs w:val="18"/>
        </w:rPr>
        <w:t>Last modified 2012.</w:t>
      </w:r>
      <w:proofErr w:type="gramEnd"/>
      <w:r w:rsidRPr="00C10CAA">
        <w:rPr>
          <w:rFonts w:ascii="Times New Roman" w:hAnsi="Times New Roman" w:cs="Times New Roman"/>
          <w:sz w:val="18"/>
          <w:szCs w:val="18"/>
        </w:rPr>
        <w:t xml:space="preserve"> </w:t>
      </w:r>
      <w:proofErr w:type="gramStart"/>
      <w:r w:rsidRPr="00C10CAA">
        <w:rPr>
          <w:rFonts w:ascii="Times New Roman" w:hAnsi="Times New Roman" w:cs="Times New Roman"/>
          <w:sz w:val="18"/>
          <w:szCs w:val="18"/>
        </w:rPr>
        <w:t>Accessed November 2012.</w:t>
      </w:r>
      <w:proofErr w:type="gramEnd"/>
      <w:r w:rsidRPr="00C10CAA">
        <w:rPr>
          <w:rFonts w:ascii="Times New Roman" w:hAnsi="Times New Roman" w:cs="Times New Roman"/>
          <w:sz w:val="18"/>
          <w:szCs w:val="18"/>
        </w:rPr>
        <w:t xml:space="preserve"> http://forums.wormbase.org/index.php?topic=1706.0.</w:t>
      </w:r>
    </w:p>
  </w:footnote>
  <w:footnote w:id="22">
    <w:p w:rsidR="00D33C04" w:rsidRPr="00C10CAA" w:rsidRDefault="00D33C04" w:rsidP="00E160ED">
      <w:pPr>
        <w:pStyle w:val="FootnoteText"/>
        <w:rPr>
          <w:rFonts w:ascii="Times New Roman" w:hAnsi="Times New Roman" w:cs="Times New Roman"/>
          <w:sz w:val="18"/>
          <w:szCs w:val="18"/>
        </w:rPr>
      </w:pPr>
      <w:r>
        <w:rPr>
          <w:rStyle w:val="FootnoteReference"/>
        </w:rPr>
        <w:footnoteRef/>
      </w:r>
      <w:r>
        <w:t xml:space="preserve"> </w:t>
      </w:r>
      <w:r w:rsidRPr="00C10CAA">
        <w:rPr>
          <w:rFonts w:ascii="Times New Roman" w:hAnsi="Times New Roman" w:cs="Times New Roman"/>
          <w:color w:val="333333"/>
          <w:spacing w:val="30"/>
          <w:sz w:val="18"/>
          <w:szCs w:val="18"/>
        </w:rPr>
        <w:t xml:space="preserve">Pamela Padilla, </w:t>
      </w:r>
      <w:r w:rsidRPr="00C10CAA">
        <w:rPr>
          <w:rStyle w:val="Emphasis"/>
          <w:rFonts w:ascii="Times New Roman" w:hAnsi="Times New Roman" w:cs="Times New Roman"/>
          <w:color w:val="333333"/>
          <w:spacing w:val="30"/>
          <w:sz w:val="18"/>
          <w:szCs w:val="18"/>
        </w:rPr>
        <w:t>University of North Texas Biology 3452: Genetics Laboratory Manual Fall 2012</w:t>
      </w:r>
      <w:r w:rsidRPr="00C10CAA">
        <w:rPr>
          <w:rFonts w:ascii="Times New Roman" w:hAnsi="Times New Roman" w:cs="Times New Roman"/>
          <w:color w:val="333333"/>
          <w:spacing w:val="30"/>
          <w:sz w:val="18"/>
          <w:szCs w:val="18"/>
        </w:rPr>
        <w:t>, (Denton, TX: Copy Pro Copy Center, 2012), 67-75.</w:t>
      </w:r>
    </w:p>
    <w:p w:rsidR="00D33C04" w:rsidRDefault="00D33C04">
      <w:pPr>
        <w:pStyle w:val="FootnoteText"/>
      </w:pPr>
    </w:p>
  </w:footnote>
  <w:footnote w:id="23">
    <w:p w:rsidR="00D33C04" w:rsidRDefault="00D33C04">
      <w:pPr>
        <w:pStyle w:val="FootnoteText"/>
      </w:pPr>
      <w:r>
        <w:rPr>
          <w:rStyle w:val="FootnoteReference"/>
        </w:rPr>
        <w:footnoteRef/>
      </w:r>
      <w:r>
        <w:t xml:space="preserve"> </w:t>
      </w:r>
      <w:r w:rsidRPr="00E160ED">
        <w:rPr>
          <w:rFonts w:ascii="Times New Roman" w:hAnsi="Times New Roman"/>
          <w:sz w:val="18"/>
          <w:szCs w:val="18"/>
        </w:rPr>
        <w:t>Laboratory for Optical and Computational Instrumentation at the University of Wisconsin-Madison, "</w:t>
      </w:r>
      <w:proofErr w:type="spellStart"/>
      <w:r w:rsidRPr="00E160ED">
        <w:rPr>
          <w:rFonts w:ascii="Times New Roman" w:hAnsi="Times New Roman"/>
          <w:sz w:val="18"/>
          <w:szCs w:val="18"/>
        </w:rPr>
        <w:t>WormClassroom</w:t>
      </w:r>
      <w:proofErr w:type="spellEnd"/>
      <w:r w:rsidRPr="00E160ED">
        <w:rPr>
          <w:rFonts w:ascii="Times New Roman" w:hAnsi="Times New Roman"/>
          <w:sz w:val="18"/>
          <w:szCs w:val="18"/>
        </w:rPr>
        <w:t xml:space="preserve">: C. </w:t>
      </w:r>
      <w:proofErr w:type="spellStart"/>
      <w:r w:rsidRPr="00E160ED">
        <w:rPr>
          <w:rFonts w:ascii="Times New Roman" w:hAnsi="Times New Roman"/>
          <w:sz w:val="18"/>
          <w:szCs w:val="18"/>
        </w:rPr>
        <w:t>Elegans</w:t>
      </w:r>
      <w:proofErr w:type="spellEnd"/>
      <w:r w:rsidRPr="00E160ED">
        <w:rPr>
          <w:rFonts w:ascii="Times New Roman" w:hAnsi="Times New Roman"/>
          <w:sz w:val="18"/>
          <w:szCs w:val="18"/>
        </w:rPr>
        <w:t xml:space="preserve"> Cultivation." </w:t>
      </w:r>
      <w:proofErr w:type="gramStart"/>
      <w:r w:rsidRPr="00E160ED">
        <w:rPr>
          <w:rFonts w:ascii="Times New Roman" w:hAnsi="Times New Roman"/>
          <w:sz w:val="18"/>
          <w:szCs w:val="18"/>
        </w:rPr>
        <w:t>Last modified 2012.</w:t>
      </w:r>
      <w:proofErr w:type="gramEnd"/>
      <w:r w:rsidRPr="00E160ED">
        <w:rPr>
          <w:rFonts w:ascii="Times New Roman" w:hAnsi="Times New Roman"/>
          <w:sz w:val="18"/>
          <w:szCs w:val="18"/>
        </w:rPr>
        <w:t xml:space="preserve"> </w:t>
      </w:r>
      <w:proofErr w:type="gramStart"/>
      <w:r w:rsidRPr="00E160ED">
        <w:rPr>
          <w:rFonts w:ascii="Times New Roman" w:hAnsi="Times New Roman"/>
          <w:sz w:val="18"/>
          <w:szCs w:val="18"/>
        </w:rPr>
        <w:t>Accessed November 2012.</w:t>
      </w:r>
      <w:proofErr w:type="gramEnd"/>
      <w:r w:rsidRPr="00E160ED">
        <w:rPr>
          <w:rFonts w:ascii="Times New Roman" w:hAnsi="Times New Roman"/>
          <w:sz w:val="18"/>
          <w:szCs w:val="18"/>
        </w:rPr>
        <w:t xml:space="preserve"> http://www.wormclassroom.org/c-elegans-cultivation.</w:t>
      </w:r>
    </w:p>
  </w:footnote>
  <w:footnote w:id="24">
    <w:p w:rsidR="00D33C04" w:rsidRDefault="00D33C04">
      <w:pPr>
        <w:pStyle w:val="FootnoteText"/>
      </w:pPr>
      <w:r>
        <w:rPr>
          <w:rStyle w:val="FootnoteReference"/>
        </w:rPr>
        <w:footnoteRef/>
      </w:r>
      <w:r>
        <w:t xml:space="preserve"> </w:t>
      </w:r>
      <w:r w:rsidRPr="00C10CAA">
        <w:rPr>
          <w:rFonts w:ascii="Times New Roman" w:hAnsi="Times New Roman" w:cs="Times New Roman"/>
          <w:color w:val="333333"/>
          <w:spacing w:val="30"/>
          <w:sz w:val="18"/>
          <w:szCs w:val="18"/>
        </w:rPr>
        <w:t xml:space="preserve">Pamela Padilla, </w:t>
      </w:r>
      <w:r w:rsidRPr="00C10CAA">
        <w:rPr>
          <w:rStyle w:val="Emphasis"/>
          <w:rFonts w:ascii="Times New Roman" w:hAnsi="Times New Roman" w:cs="Times New Roman"/>
          <w:color w:val="333333"/>
          <w:spacing w:val="30"/>
          <w:sz w:val="18"/>
          <w:szCs w:val="18"/>
        </w:rPr>
        <w:t>University of North Texas Biology 3452: Genetics Laboratory Manual Fall 2012</w:t>
      </w:r>
      <w:r w:rsidRPr="00C10CAA">
        <w:rPr>
          <w:rFonts w:ascii="Times New Roman" w:hAnsi="Times New Roman" w:cs="Times New Roman"/>
          <w:color w:val="333333"/>
          <w:spacing w:val="30"/>
          <w:sz w:val="18"/>
          <w:szCs w:val="18"/>
        </w:rPr>
        <w:t>, (Denton, TX: Copy Pro Copy Center, 2012), 67-75.</w:t>
      </w:r>
    </w:p>
  </w:footnote>
  <w:footnote w:id="25">
    <w:p w:rsidR="00D33C04" w:rsidRDefault="00D33C04">
      <w:pPr>
        <w:pStyle w:val="FootnoteText"/>
      </w:pPr>
      <w:r>
        <w:rPr>
          <w:rStyle w:val="FootnoteReference"/>
        </w:rPr>
        <w:footnoteRef/>
      </w:r>
      <w:r>
        <w:t xml:space="preserve"> </w:t>
      </w:r>
      <w:r w:rsidRPr="00E160ED">
        <w:rPr>
          <w:rFonts w:ascii="Times New Roman" w:hAnsi="Times New Roman" w:cs="Times New Roman"/>
          <w:spacing w:val="30"/>
          <w:sz w:val="18"/>
          <w:szCs w:val="18"/>
        </w:rPr>
        <w:t xml:space="preserve">Erik Jorgensen, and Susan Mango, "The Art and Design of Genetic Screens: C. </w:t>
      </w:r>
      <w:proofErr w:type="spellStart"/>
      <w:r w:rsidRPr="00E160ED">
        <w:rPr>
          <w:rFonts w:ascii="Times New Roman" w:hAnsi="Times New Roman" w:cs="Times New Roman"/>
          <w:spacing w:val="30"/>
          <w:sz w:val="18"/>
          <w:szCs w:val="18"/>
        </w:rPr>
        <w:t>Elegans</w:t>
      </w:r>
      <w:proofErr w:type="spellEnd"/>
      <w:r w:rsidRPr="00E160ED">
        <w:rPr>
          <w:rFonts w:ascii="Times New Roman" w:hAnsi="Times New Roman" w:cs="Times New Roman"/>
          <w:spacing w:val="30"/>
          <w:sz w:val="18"/>
          <w:szCs w:val="18"/>
        </w:rPr>
        <w:t xml:space="preserve">," </w:t>
      </w:r>
      <w:r w:rsidRPr="00E160ED">
        <w:rPr>
          <w:rStyle w:val="Emphasis"/>
          <w:rFonts w:ascii="Times New Roman" w:hAnsi="Times New Roman" w:cs="Times New Roman"/>
          <w:spacing w:val="30"/>
          <w:sz w:val="18"/>
          <w:szCs w:val="18"/>
        </w:rPr>
        <w:t>Nature Reviews</w:t>
      </w:r>
      <w:r w:rsidRPr="00E160ED">
        <w:rPr>
          <w:rFonts w:ascii="Times New Roman" w:hAnsi="Times New Roman" w:cs="Times New Roman"/>
          <w:spacing w:val="30"/>
          <w:sz w:val="18"/>
          <w:szCs w:val="18"/>
        </w:rPr>
        <w:t>, 3 (2002): 356-369</w:t>
      </w:r>
    </w:p>
  </w:footnote>
  <w:footnote w:id="26">
    <w:p w:rsidR="00D33C04" w:rsidRDefault="00D33C04">
      <w:pPr>
        <w:pStyle w:val="FootnoteText"/>
      </w:pPr>
      <w:r>
        <w:rPr>
          <w:rStyle w:val="FootnoteReference"/>
        </w:rPr>
        <w:footnoteRef/>
      </w:r>
      <w:r>
        <w:t xml:space="preserve"> </w:t>
      </w:r>
      <w:r w:rsidRPr="00C10CAA">
        <w:rPr>
          <w:rFonts w:ascii="Times New Roman" w:hAnsi="Times New Roman" w:cs="Times New Roman"/>
          <w:color w:val="333333"/>
          <w:spacing w:val="30"/>
          <w:sz w:val="18"/>
          <w:szCs w:val="18"/>
        </w:rPr>
        <w:t xml:space="preserve">Pamela Padilla, </w:t>
      </w:r>
      <w:r w:rsidRPr="00C10CAA">
        <w:rPr>
          <w:rStyle w:val="Emphasis"/>
          <w:rFonts w:ascii="Times New Roman" w:hAnsi="Times New Roman" w:cs="Times New Roman"/>
          <w:color w:val="333333"/>
          <w:spacing w:val="30"/>
          <w:sz w:val="18"/>
          <w:szCs w:val="18"/>
        </w:rPr>
        <w:t>University of North Texas Biology 3452: Genetics Laboratory Manual Fall 2012</w:t>
      </w:r>
      <w:r w:rsidRPr="00C10CAA">
        <w:rPr>
          <w:rFonts w:ascii="Times New Roman" w:hAnsi="Times New Roman" w:cs="Times New Roman"/>
          <w:color w:val="333333"/>
          <w:spacing w:val="30"/>
          <w:sz w:val="18"/>
          <w:szCs w:val="18"/>
        </w:rPr>
        <w:t>, (Denton, TX: Copy Pro Copy Center, 2012), 67-75.</w:t>
      </w:r>
    </w:p>
  </w:footnote>
  <w:footnote w:id="27">
    <w:p w:rsidR="00D33C04" w:rsidRDefault="00D33C04" w:rsidP="00D41BD4">
      <w:pPr>
        <w:pStyle w:val="FootnoteText"/>
      </w:pPr>
      <w:r>
        <w:rPr>
          <w:rStyle w:val="FootnoteReference"/>
        </w:rPr>
        <w:footnoteRef/>
      </w:r>
      <w:r>
        <w:t xml:space="preserve"> </w:t>
      </w:r>
      <w:r w:rsidRPr="00C10CAA">
        <w:rPr>
          <w:rFonts w:ascii="Times New Roman" w:hAnsi="Times New Roman" w:cs="Times New Roman"/>
          <w:color w:val="333333"/>
          <w:spacing w:val="30"/>
          <w:sz w:val="18"/>
          <w:szCs w:val="18"/>
        </w:rPr>
        <w:t xml:space="preserve">Pamela Padilla, </w:t>
      </w:r>
      <w:r w:rsidRPr="00C10CAA">
        <w:rPr>
          <w:rStyle w:val="Emphasis"/>
          <w:rFonts w:ascii="Times New Roman" w:hAnsi="Times New Roman" w:cs="Times New Roman"/>
          <w:color w:val="333333"/>
          <w:spacing w:val="30"/>
          <w:sz w:val="18"/>
          <w:szCs w:val="18"/>
        </w:rPr>
        <w:t>University of North Texas Biology 3452: Genetics Laboratory Manual Fall 2012</w:t>
      </w:r>
      <w:r w:rsidRPr="00C10CAA">
        <w:rPr>
          <w:rFonts w:ascii="Times New Roman" w:hAnsi="Times New Roman" w:cs="Times New Roman"/>
          <w:color w:val="333333"/>
          <w:spacing w:val="30"/>
          <w:sz w:val="18"/>
          <w:szCs w:val="18"/>
        </w:rPr>
        <w:t>, (Denton, TX: Copy Pro Copy Center, 2012), 67-75.</w:t>
      </w:r>
    </w:p>
  </w:footnote>
  <w:footnote w:id="28">
    <w:p w:rsidR="00D33C04" w:rsidRDefault="00D33C04">
      <w:pPr>
        <w:pStyle w:val="FootnoteText"/>
      </w:pPr>
      <w:r>
        <w:rPr>
          <w:rStyle w:val="FootnoteReference"/>
        </w:rPr>
        <w:footnoteRef/>
      </w:r>
      <w:r>
        <w:t xml:space="preserve"> </w:t>
      </w:r>
      <w:r w:rsidRPr="00C10CAA">
        <w:rPr>
          <w:rFonts w:ascii="Times New Roman" w:hAnsi="Times New Roman" w:cs="Times New Roman"/>
          <w:color w:val="333333"/>
          <w:spacing w:val="30"/>
          <w:sz w:val="18"/>
          <w:szCs w:val="18"/>
        </w:rPr>
        <w:t xml:space="preserve">Pamela Padilla, </w:t>
      </w:r>
      <w:r w:rsidRPr="00C10CAA">
        <w:rPr>
          <w:rStyle w:val="Emphasis"/>
          <w:rFonts w:ascii="Times New Roman" w:hAnsi="Times New Roman" w:cs="Times New Roman"/>
          <w:color w:val="333333"/>
          <w:spacing w:val="30"/>
          <w:sz w:val="18"/>
          <w:szCs w:val="18"/>
        </w:rPr>
        <w:t>University of North Texas Biology 3452: Genetics Laboratory Manual Fall 2012</w:t>
      </w:r>
      <w:r w:rsidRPr="00C10CAA">
        <w:rPr>
          <w:rFonts w:ascii="Times New Roman" w:hAnsi="Times New Roman" w:cs="Times New Roman"/>
          <w:color w:val="333333"/>
          <w:spacing w:val="30"/>
          <w:sz w:val="18"/>
          <w:szCs w:val="18"/>
        </w:rPr>
        <w:t>, (Denton, TX: Co</w:t>
      </w:r>
      <w:r>
        <w:rPr>
          <w:rFonts w:ascii="Times New Roman" w:hAnsi="Times New Roman" w:cs="Times New Roman"/>
          <w:color w:val="333333"/>
          <w:spacing w:val="30"/>
          <w:sz w:val="18"/>
          <w:szCs w:val="18"/>
        </w:rPr>
        <w:t>py Pro Copy Center, 2012), 64</w:t>
      </w:r>
      <w:r w:rsidRPr="00C10CAA">
        <w:rPr>
          <w:rFonts w:ascii="Times New Roman" w:hAnsi="Times New Roman" w:cs="Times New Roman"/>
          <w:color w:val="333333"/>
          <w:spacing w:val="30"/>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C04" w:rsidRDefault="00D33C04" w:rsidP="001C4FB8">
    <w:pPr>
      <w:pStyle w:val="Header"/>
    </w:pPr>
    <w:r>
      <w:rPr>
        <w:rFonts w:ascii="Times New Roman" w:hAnsi="Times New Roman" w:cs="Times New Roman"/>
      </w:rPr>
      <w:t xml:space="preserve">Proposal: </w:t>
    </w:r>
    <w:proofErr w:type="spellStart"/>
    <w:r w:rsidRPr="00C3412B">
      <w:rPr>
        <w:rFonts w:ascii="Times New Roman" w:hAnsi="Times New Roman" w:cs="Times New Roman"/>
        <w:sz w:val="24"/>
        <w:szCs w:val="24"/>
      </w:rPr>
      <w:t>Caenorhabditis</w:t>
    </w:r>
    <w:proofErr w:type="spellEnd"/>
    <w:r w:rsidRPr="00C3412B">
      <w:rPr>
        <w:rFonts w:ascii="Times New Roman" w:hAnsi="Times New Roman" w:cs="Times New Roman"/>
        <w:sz w:val="24"/>
        <w:szCs w:val="24"/>
      </w:rPr>
      <w:t xml:space="preserve"> </w:t>
    </w:r>
    <w:proofErr w:type="spellStart"/>
    <w:r w:rsidRPr="00C3412B">
      <w:rPr>
        <w:rFonts w:ascii="Times New Roman" w:hAnsi="Times New Roman" w:cs="Times New Roman"/>
        <w:sz w:val="24"/>
        <w:szCs w:val="24"/>
      </w:rPr>
      <w:t>Elegans</w:t>
    </w:r>
    <w:proofErr w:type="spellEnd"/>
    <w:r>
      <w:rPr>
        <w:rFonts w:ascii="Times New Roman" w:hAnsi="Times New Roman" w:cs="Times New Roman"/>
      </w:rPr>
      <w:t xml:space="preserve"> Forward Genetic Screen</w:t>
    </w:r>
    <w:r>
      <w:tab/>
    </w:r>
    <w:r w:rsidR="00236158" w:rsidRPr="00D8132D">
      <w:rPr>
        <w:rFonts w:ascii="Times New Roman" w:hAnsi="Times New Roman" w:cs="Times New Roman"/>
      </w:rPr>
      <w:fldChar w:fldCharType="begin"/>
    </w:r>
    <w:r w:rsidRPr="00D8132D">
      <w:rPr>
        <w:rFonts w:ascii="Times New Roman" w:hAnsi="Times New Roman" w:cs="Times New Roman"/>
      </w:rPr>
      <w:instrText xml:space="preserve"> PAGE   \* MERGEFORMAT </w:instrText>
    </w:r>
    <w:r w:rsidR="00236158" w:rsidRPr="00D8132D">
      <w:rPr>
        <w:rFonts w:ascii="Times New Roman" w:hAnsi="Times New Roman" w:cs="Times New Roman"/>
      </w:rPr>
      <w:fldChar w:fldCharType="separate"/>
    </w:r>
    <w:r w:rsidR="003E7495">
      <w:rPr>
        <w:rFonts w:ascii="Times New Roman" w:hAnsi="Times New Roman" w:cs="Times New Roman"/>
        <w:noProof/>
      </w:rPr>
      <w:t>2</w:t>
    </w:r>
    <w:r w:rsidR="00236158" w:rsidRPr="00D8132D">
      <w:rPr>
        <w:rFonts w:ascii="Times New Roman" w:hAnsi="Times New Roman" w:cs="Times New Roman"/>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82B9A"/>
    <w:multiLevelType w:val="hybridMultilevel"/>
    <w:tmpl w:val="ECF41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33D47"/>
    <w:multiLevelType w:val="hybridMultilevel"/>
    <w:tmpl w:val="242C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12283"/>
    <w:multiLevelType w:val="hybridMultilevel"/>
    <w:tmpl w:val="FA0673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213D9"/>
    <w:multiLevelType w:val="hybridMultilevel"/>
    <w:tmpl w:val="4D46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D0F71"/>
    <w:multiLevelType w:val="multilevel"/>
    <w:tmpl w:val="1D745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77D03"/>
    <w:rsid w:val="0003422C"/>
    <w:rsid w:val="00040789"/>
    <w:rsid w:val="000725F9"/>
    <w:rsid w:val="000A4410"/>
    <w:rsid w:val="00152E33"/>
    <w:rsid w:val="001749D3"/>
    <w:rsid w:val="001B02FC"/>
    <w:rsid w:val="001B3201"/>
    <w:rsid w:val="001C4FB8"/>
    <w:rsid w:val="00236158"/>
    <w:rsid w:val="00242C5E"/>
    <w:rsid w:val="00246807"/>
    <w:rsid w:val="002900A4"/>
    <w:rsid w:val="002A63F8"/>
    <w:rsid w:val="002C759C"/>
    <w:rsid w:val="0032553F"/>
    <w:rsid w:val="003269D2"/>
    <w:rsid w:val="00345904"/>
    <w:rsid w:val="00386183"/>
    <w:rsid w:val="003E7495"/>
    <w:rsid w:val="00403D32"/>
    <w:rsid w:val="00477D03"/>
    <w:rsid w:val="0049438A"/>
    <w:rsid w:val="004A5E42"/>
    <w:rsid w:val="004E2F53"/>
    <w:rsid w:val="005615A9"/>
    <w:rsid w:val="00576969"/>
    <w:rsid w:val="005C46B1"/>
    <w:rsid w:val="005D08DD"/>
    <w:rsid w:val="006F528B"/>
    <w:rsid w:val="00701435"/>
    <w:rsid w:val="007400D0"/>
    <w:rsid w:val="00745D68"/>
    <w:rsid w:val="00797744"/>
    <w:rsid w:val="007B50F1"/>
    <w:rsid w:val="008B22A8"/>
    <w:rsid w:val="009148A2"/>
    <w:rsid w:val="009A237A"/>
    <w:rsid w:val="009C3727"/>
    <w:rsid w:val="009E3DD1"/>
    <w:rsid w:val="00A24C17"/>
    <w:rsid w:val="00A60328"/>
    <w:rsid w:val="00A8161D"/>
    <w:rsid w:val="00A878E0"/>
    <w:rsid w:val="00AB2859"/>
    <w:rsid w:val="00AD249A"/>
    <w:rsid w:val="00AF2D85"/>
    <w:rsid w:val="00B04A3F"/>
    <w:rsid w:val="00B4150B"/>
    <w:rsid w:val="00B47C93"/>
    <w:rsid w:val="00B612B7"/>
    <w:rsid w:val="00B638C9"/>
    <w:rsid w:val="00B779D8"/>
    <w:rsid w:val="00BA75BC"/>
    <w:rsid w:val="00C03F31"/>
    <w:rsid w:val="00C1077C"/>
    <w:rsid w:val="00C10CAA"/>
    <w:rsid w:val="00C3412B"/>
    <w:rsid w:val="00C5675B"/>
    <w:rsid w:val="00C636B1"/>
    <w:rsid w:val="00CA596C"/>
    <w:rsid w:val="00CC6BAC"/>
    <w:rsid w:val="00CD01BC"/>
    <w:rsid w:val="00D05792"/>
    <w:rsid w:val="00D16333"/>
    <w:rsid w:val="00D33C04"/>
    <w:rsid w:val="00D41BD4"/>
    <w:rsid w:val="00D44859"/>
    <w:rsid w:val="00D523BC"/>
    <w:rsid w:val="00D8132D"/>
    <w:rsid w:val="00E160ED"/>
    <w:rsid w:val="00E37C2E"/>
    <w:rsid w:val="00E5622C"/>
    <w:rsid w:val="00F344B5"/>
    <w:rsid w:val="00F37A63"/>
    <w:rsid w:val="00F9198A"/>
    <w:rsid w:val="00FE2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58"/>
  </w:style>
  <w:style w:type="paragraph" w:styleId="Heading1">
    <w:name w:val="heading 1"/>
    <w:basedOn w:val="Normal"/>
    <w:next w:val="Normal"/>
    <w:link w:val="Heading1Char"/>
    <w:uiPriority w:val="9"/>
    <w:qFormat/>
    <w:rsid w:val="005C46B1"/>
    <w:pPr>
      <w:keepNext/>
      <w:keepLines/>
      <w:spacing w:before="480" w:after="0"/>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next w:val="Normal"/>
    <w:link w:val="Heading2Char"/>
    <w:uiPriority w:val="9"/>
    <w:unhideWhenUsed/>
    <w:qFormat/>
    <w:rsid w:val="00D8132D"/>
    <w:pPr>
      <w:keepNext/>
      <w:keepLines/>
      <w:spacing w:before="200" w:after="0"/>
      <w:outlineLvl w:val="1"/>
    </w:pPr>
    <w:rPr>
      <w:rFonts w:ascii="Times New Roman" w:eastAsiaTheme="majorEastAsia" w:hAnsi="Times New Roman" w:cstheme="majorBidi"/>
      <w:b/>
      <w:bCs/>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B1"/>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D8132D"/>
    <w:rPr>
      <w:rFonts w:ascii="Times New Roman" w:eastAsiaTheme="majorEastAsia" w:hAnsi="Times New Roman" w:cstheme="majorBidi"/>
      <w:b/>
      <w:bCs/>
      <w:i/>
      <w:color w:val="000000" w:themeColor="text1"/>
      <w:sz w:val="26"/>
      <w:szCs w:val="26"/>
    </w:rPr>
  </w:style>
  <w:style w:type="paragraph" w:styleId="TOCHeading">
    <w:name w:val="TOC Heading"/>
    <w:basedOn w:val="Heading1"/>
    <w:next w:val="Normal"/>
    <w:uiPriority w:val="39"/>
    <w:unhideWhenUsed/>
    <w:qFormat/>
    <w:rsid w:val="00D8132D"/>
    <w:pPr>
      <w:outlineLvl w:val="9"/>
    </w:pPr>
    <w:rPr>
      <w:lang w:eastAsia="ja-JP"/>
    </w:rPr>
  </w:style>
  <w:style w:type="paragraph" w:styleId="TOC1">
    <w:name w:val="toc 1"/>
    <w:basedOn w:val="Normal"/>
    <w:next w:val="Normal"/>
    <w:autoRedefine/>
    <w:uiPriority w:val="39"/>
    <w:unhideWhenUsed/>
    <w:rsid w:val="00D8132D"/>
    <w:pPr>
      <w:spacing w:after="100"/>
    </w:pPr>
  </w:style>
  <w:style w:type="paragraph" w:styleId="TOC2">
    <w:name w:val="toc 2"/>
    <w:basedOn w:val="Normal"/>
    <w:next w:val="Normal"/>
    <w:autoRedefine/>
    <w:uiPriority w:val="39"/>
    <w:unhideWhenUsed/>
    <w:rsid w:val="00D8132D"/>
    <w:pPr>
      <w:spacing w:after="100"/>
      <w:ind w:left="220"/>
    </w:pPr>
  </w:style>
  <w:style w:type="character" w:styleId="Hyperlink">
    <w:name w:val="Hyperlink"/>
    <w:basedOn w:val="DefaultParagraphFont"/>
    <w:uiPriority w:val="99"/>
    <w:unhideWhenUsed/>
    <w:rsid w:val="00D8132D"/>
    <w:rPr>
      <w:color w:val="0000FF" w:themeColor="hyperlink"/>
      <w:u w:val="single"/>
    </w:rPr>
  </w:style>
  <w:style w:type="paragraph" w:styleId="BalloonText">
    <w:name w:val="Balloon Text"/>
    <w:basedOn w:val="Normal"/>
    <w:link w:val="BalloonTextChar"/>
    <w:uiPriority w:val="99"/>
    <w:semiHidden/>
    <w:unhideWhenUsed/>
    <w:rsid w:val="00D8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2D"/>
    <w:rPr>
      <w:rFonts w:ascii="Tahoma" w:hAnsi="Tahoma" w:cs="Tahoma"/>
      <w:sz w:val="16"/>
      <w:szCs w:val="16"/>
    </w:rPr>
  </w:style>
  <w:style w:type="paragraph" w:styleId="Header">
    <w:name w:val="header"/>
    <w:basedOn w:val="Normal"/>
    <w:link w:val="HeaderChar"/>
    <w:uiPriority w:val="99"/>
    <w:unhideWhenUsed/>
    <w:rsid w:val="00D8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2D"/>
  </w:style>
  <w:style w:type="paragraph" w:styleId="Footer">
    <w:name w:val="footer"/>
    <w:basedOn w:val="Normal"/>
    <w:link w:val="FooterChar"/>
    <w:uiPriority w:val="99"/>
    <w:unhideWhenUsed/>
    <w:rsid w:val="00D8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2D"/>
  </w:style>
  <w:style w:type="character" w:styleId="PlaceholderText">
    <w:name w:val="Placeholder Text"/>
    <w:basedOn w:val="DefaultParagraphFont"/>
    <w:uiPriority w:val="99"/>
    <w:semiHidden/>
    <w:rsid w:val="00AB2859"/>
    <w:rPr>
      <w:color w:val="808080"/>
    </w:rPr>
  </w:style>
  <w:style w:type="paragraph" w:styleId="ListParagraph">
    <w:name w:val="List Paragraph"/>
    <w:basedOn w:val="Normal"/>
    <w:uiPriority w:val="34"/>
    <w:qFormat/>
    <w:rsid w:val="007400D0"/>
    <w:pPr>
      <w:ind w:left="720"/>
      <w:contextualSpacing/>
    </w:pPr>
  </w:style>
  <w:style w:type="character" w:styleId="Emphasis">
    <w:name w:val="Emphasis"/>
    <w:basedOn w:val="DefaultParagraphFont"/>
    <w:uiPriority w:val="20"/>
    <w:qFormat/>
    <w:rsid w:val="007400D0"/>
    <w:rPr>
      <w:i/>
      <w:iCs/>
    </w:rPr>
  </w:style>
  <w:style w:type="paragraph" w:styleId="FootnoteText">
    <w:name w:val="footnote text"/>
    <w:basedOn w:val="Normal"/>
    <w:link w:val="FootnoteTextChar"/>
    <w:uiPriority w:val="99"/>
    <w:semiHidden/>
    <w:unhideWhenUsed/>
    <w:rsid w:val="005C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6B1"/>
    <w:rPr>
      <w:sz w:val="20"/>
      <w:szCs w:val="20"/>
    </w:rPr>
  </w:style>
  <w:style w:type="character" w:styleId="FootnoteReference">
    <w:name w:val="footnote reference"/>
    <w:basedOn w:val="DefaultParagraphFont"/>
    <w:uiPriority w:val="99"/>
    <w:semiHidden/>
    <w:unhideWhenUsed/>
    <w:rsid w:val="005C46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6B1"/>
    <w:pPr>
      <w:keepNext/>
      <w:keepLines/>
      <w:spacing w:before="480" w:after="0"/>
      <w:outlineLvl w:val="0"/>
    </w:pPr>
    <w:rPr>
      <w:rFonts w:ascii="Times New Roman" w:eastAsiaTheme="majorEastAsia" w:hAnsi="Times New Roman" w:cstheme="majorBidi"/>
      <w:b/>
      <w:bCs/>
      <w:color w:val="000000" w:themeColor="text1"/>
      <w:sz w:val="32"/>
      <w:szCs w:val="28"/>
    </w:rPr>
  </w:style>
  <w:style w:type="paragraph" w:styleId="Heading2">
    <w:name w:val="heading 2"/>
    <w:basedOn w:val="Normal"/>
    <w:next w:val="Normal"/>
    <w:link w:val="Heading2Char"/>
    <w:uiPriority w:val="9"/>
    <w:unhideWhenUsed/>
    <w:qFormat/>
    <w:rsid w:val="00D8132D"/>
    <w:pPr>
      <w:keepNext/>
      <w:keepLines/>
      <w:spacing w:before="200" w:after="0"/>
      <w:outlineLvl w:val="1"/>
    </w:pPr>
    <w:rPr>
      <w:rFonts w:ascii="Times New Roman" w:eastAsiaTheme="majorEastAsia" w:hAnsi="Times New Roman" w:cstheme="majorBidi"/>
      <w:b/>
      <w:bCs/>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B1"/>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D8132D"/>
    <w:rPr>
      <w:rFonts w:ascii="Times New Roman" w:eastAsiaTheme="majorEastAsia" w:hAnsi="Times New Roman" w:cstheme="majorBidi"/>
      <w:b/>
      <w:bCs/>
      <w:i/>
      <w:color w:val="000000" w:themeColor="text1"/>
      <w:sz w:val="26"/>
      <w:szCs w:val="26"/>
    </w:rPr>
  </w:style>
  <w:style w:type="paragraph" w:styleId="TOCHeading">
    <w:name w:val="TOC Heading"/>
    <w:basedOn w:val="Heading1"/>
    <w:next w:val="Normal"/>
    <w:uiPriority w:val="39"/>
    <w:unhideWhenUsed/>
    <w:qFormat/>
    <w:rsid w:val="00D8132D"/>
    <w:pPr>
      <w:outlineLvl w:val="9"/>
    </w:pPr>
    <w:rPr>
      <w:lang w:eastAsia="ja-JP"/>
    </w:rPr>
  </w:style>
  <w:style w:type="paragraph" w:styleId="TOC1">
    <w:name w:val="toc 1"/>
    <w:basedOn w:val="Normal"/>
    <w:next w:val="Normal"/>
    <w:autoRedefine/>
    <w:uiPriority w:val="39"/>
    <w:unhideWhenUsed/>
    <w:rsid w:val="00D8132D"/>
    <w:pPr>
      <w:spacing w:after="100"/>
    </w:pPr>
  </w:style>
  <w:style w:type="paragraph" w:styleId="TOC2">
    <w:name w:val="toc 2"/>
    <w:basedOn w:val="Normal"/>
    <w:next w:val="Normal"/>
    <w:autoRedefine/>
    <w:uiPriority w:val="39"/>
    <w:unhideWhenUsed/>
    <w:rsid w:val="00D8132D"/>
    <w:pPr>
      <w:spacing w:after="100"/>
      <w:ind w:left="220"/>
    </w:pPr>
  </w:style>
  <w:style w:type="character" w:styleId="Hyperlink">
    <w:name w:val="Hyperlink"/>
    <w:basedOn w:val="DefaultParagraphFont"/>
    <w:uiPriority w:val="99"/>
    <w:unhideWhenUsed/>
    <w:rsid w:val="00D8132D"/>
    <w:rPr>
      <w:color w:val="0000FF" w:themeColor="hyperlink"/>
      <w:u w:val="single"/>
    </w:rPr>
  </w:style>
  <w:style w:type="paragraph" w:styleId="BalloonText">
    <w:name w:val="Balloon Text"/>
    <w:basedOn w:val="Normal"/>
    <w:link w:val="BalloonTextChar"/>
    <w:uiPriority w:val="99"/>
    <w:semiHidden/>
    <w:unhideWhenUsed/>
    <w:rsid w:val="00D8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2D"/>
    <w:rPr>
      <w:rFonts w:ascii="Tahoma" w:hAnsi="Tahoma" w:cs="Tahoma"/>
      <w:sz w:val="16"/>
      <w:szCs w:val="16"/>
    </w:rPr>
  </w:style>
  <w:style w:type="paragraph" w:styleId="Header">
    <w:name w:val="header"/>
    <w:basedOn w:val="Normal"/>
    <w:link w:val="HeaderChar"/>
    <w:uiPriority w:val="99"/>
    <w:unhideWhenUsed/>
    <w:rsid w:val="00D8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2D"/>
  </w:style>
  <w:style w:type="paragraph" w:styleId="Footer">
    <w:name w:val="footer"/>
    <w:basedOn w:val="Normal"/>
    <w:link w:val="FooterChar"/>
    <w:uiPriority w:val="99"/>
    <w:unhideWhenUsed/>
    <w:rsid w:val="00D8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2D"/>
  </w:style>
  <w:style w:type="character" w:styleId="PlaceholderText">
    <w:name w:val="Placeholder Text"/>
    <w:basedOn w:val="DefaultParagraphFont"/>
    <w:uiPriority w:val="99"/>
    <w:semiHidden/>
    <w:rsid w:val="00AB2859"/>
    <w:rPr>
      <w:color w:val="808080"/>
    </w:rPr>
  </w:style>
  <w:style w:type="paragraph" w:styleId="ListParagraph">
    <w:name w:val="List Paragraph"/>
    <w:basedOn w:val="Normal"/>
    <w:uiPriority w:val="34"/>
    <w:qFormat/>
    <w:rsid w:val="007400D0"/>
    <w:pPr>
      <w:ind w:left="720"/>
      <w:contextualSpacing/>
    </w:pPr>
  </w:style>
  <w:style w:type="character" w:styleId="Emphasis">
    <w:name w:val="Emphasis"/>
    <w:basedOn w:val="DefaultParagraphFont"/>
    <w:uiPriority w:val="20"/>
    <w:qFormat/>
    <w:rsid w:val="007400D0"/>
    <w:rPr>
      <w:i/>
      <w:iCs/>
    </w:rPr>
  </w:style>
  <w:style w:type="paragraph" w:styleId="FootnoteText">
    <w:name w:val="footnote text"/>
    <w:basedOn w:val="Normal"/>
    <w:link w:val="FootnoteTextChar"/>
    <w:uiPriority w:val="99"/>
    <w:semiHidden/>
    <w:unhideWhenUsed/>
    <w:rsid w:val="005C46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6B1"/>
    <w:rPr>
      <w:sz w:val="20"/>
      <w:szCs w:val="20"/>
    </w:rPr>
  </w:style>
  <w:style w:type="character" w:styleId="FootnoteReference">
    <w:name w:val="footnote reference"/>
    <w:basedOn w:val="DefaultParagraphFont"/>
    <w:uiPriority w:val="99"/>
    <w:semiHidden/>
    <w:unhideWhenUsed/>
    <w:rsid w:val="005C46B1"/>
    <w:rPr>
      <w:vertAlign w:val="superscript"/>
    </w:rPr>
  </w:style>
</w:styles>
</file>

<file path=word/webSettings.xml><?xml version="1.0" encoding="utf-8"?>
<w:webSettings xmlns:r="http://schemas.openxmlformats.org/officeDocument/2006/relationships" xmlns:w="http://schemas.openxmlformats.org/wordprocessingml/2006/main">
  <w:divs>
    <w:div w:id="17354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forums.wormbase.org/index.php?topic=1706.0"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1D3E-B7A4-4E6F-BFC2-5E414E79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17691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Libpublaptopuser</dc:creator>
  <cp:lastModifiedBy>Lauren Ashley Griffith</cp:lastModifiedBy>
  <cp:revision>2</cp:revision>
  <cp:lastPrinted>2012-11-09T16:59:00Z</cp:lastPrinted>
  <dcterms:created xsi:type="dcterms:W3CDTF">2012-11-11T21:04:00Z</dcterms:created>
  <dcterms:modified xsi:type="dcterms:W3CDTF">2012-11-11T21:04:00Z</dcterms:modified>
</cp:coreProperties>
</file>